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1AA8" w:rsidRPr="0079555D" w14:paraId="1A6D6AB5" w14:textId="77777777" w:rsidTr="0079555D">
        <w:tc>
          <w:tcPr>
            <w:tcW w:w="10456" w:type="dxa"/>
            <w:shd w:val="clear" w:color="auto" w:fill="9CC2E5" w:themeFill="accent1" w:themeFillTint="99"/>
          </w:tcPr>
          <w:p w14:paraId="320C3C2D" w14:textId="77777777" w:rsidR="00F31AA8" w:rsidRPr="0079555D" w:rsidRDefault="00AF6F9F" w:rsidP="00AF6F9F">
            <w:pPr>
              <w:pStyle w:val="QRCTableHeader"/>
              <w:rPr>
                <w:sz w:val="22"/>
              </w:rPr>
            </w:pPr>
            <w:r w:rsidRPr="0079555D">
              <w:rPr>
                <w:sz w:val="22"/>
              </w:rPr>
              <w:t>Co</w:t>
            </w:r>
            <w:r w:rsidR="00F31AA8" w:rsidRPr="0079555D">
              <w:rPr>
                <w:sz w:val="22"/>
              </w:rPr>
              <w:t xml:space="preserve">ntents </w:t>
            </w:r>
          </w:p>
        </w:tc>
      </w:tr>
      <w:tr w:rsidR="00F31AA8" w:rsidRPr="00346E40" w14:paraId="0D95C94F" w14:textId="77777777" w:rsidTr="008D2AE4">
        <w:tc>
          <w:tcPr>
            <w:tcW w:w="10456" w:type="dxa"/>
          </w:tcPr>
          <w:p w14:paraId="72A36BDB" w14:textId="395E223B" w:rsidR="008F3191" w:rsidRPr="00346E40" w:rsidRDefault="0079555D" w:rsidP="008F3191">
            <w:pPr>
              <w:pStyle w:val="QRCBody"/>
              <w:rPr>
                <w:sz w:val="22"/>
              </w:rPr>
            </w:pPr>
            <w:r w:rsidRPr="00346E40">
              <w:rPr>
                <w:sz w:val="22"/>
              </w:rPr>
              <w:t>This guide</w:t>
            </w:r>
            <w:r w:rsidR="00AF6F9F" w:rsidRPr="00346E40">
              <w:rPr>
                <w:sz w:val="22"/>
              </w:rPr>
              <w:t xml:space="preserve"> contains information for </w:t>
            </w:r>
            <w:r w:rsidR="00D9669E" w:rsidRPr="00346E40">
              <w:rPr>
                <w:sz w:val="22"/>
              </w:rPr>
              <w:t xml:space="preserve">users from </w:t>
            </w:r>
            <w:r w:rsidR="008F3191" w:rsidRPr="00346E40">
              <w:rPr>
                <w:sz w:val="22"/>
              </w:rPr>
              <w:t xml:space="preserve">schools and Tertiary Education Organisations (TEOs) who </w:t>
            </w:r>
            <w:r w:rsidR="00585972" w:rsidRPr="00346E40">
              <w:rPr>
                <w:sz w:val="22"/>
              </w:rPr>
              <w:t>may</w:t>
            </w:r>
            <w:r w:rsidR="008F3191" w:rsidRPr="00346E40">
              <w:rPr>
                <w:sz w:val="22"/>
              </w:rPr>
              <w:t xml:space="preserve"> </w:t>
            </w:r>
            <w:r w:rsidR="00FC6F80" w:rsidRPr="00346E40">
              <w:rPr>
                <w:sz w:val="22"/>
              </w:rPr>
              <w:t>appeal moderation reports</w:t>
            </w:r>
            <w:r w:rsidR="00D9669E" w:rsidRPr="00346E40">
              <w:rPr>
                <w:sz w:val="22"/>
              </w:rPr>
              <w:t>.</w:t>
            </w:r>
            <w:r w:rsidR="008F3191" w:rsidRPr="00346E40">
              <w:rPr>
                <w:sz w:val="22"/>
              </w:rPr>
              <w:t xml:space="preserve"> It contains steps on how to:</w:t>
            </w:r>
          </w:p>
          <w:p w14:paraId="111BF062" w14:textId="6CB47496" w:rsidR="00397632" w:rsidRPr="00346E40" w:rsidRDefault="002F1393" w:rsidP="008F3191">
            <w:pPr>
              <w:pStyle w:val="QRCBody"/>
              <w:numPr>
                <w:ilvl w:val="0"/>
                <w:numId w:val="11"/>
              </w:numPr>
              <w:ind w:left="313"/>
              <w:rPr>
                <w:sz w:val="22"/>
              </w:rPr>
            </w:pPr>
            <w:hyperlink w:anchor="_Prepare_Appeal" w:history="1">
              <w:r w:rsidR="00346E40" w:rsidRPr="00346E40">
                <w:rPr>
                  <w:rStyle w:val="Hyperlink"/>
                  <w:sz w:val="22"/>
                </w:rPr>
                <w:t>Prepare Appeal</w:t>
              </w:r>
            </w:hyperlink>
            <w:r w:rsidR="00397632" w:rsidRPr="00346E40">
              <w:rPr>
                <w:sz w:val="22"/>
              </w:rPr>
              <w:t xml:space="preserve"> </w:t>
            </w:r>
          </w:p>
          <w:p w14:paraId="6E21D002" w14:textId="539752E3" w:rsidR="00585972" w:rsidRDefault="002F1393" w:rsidP="00562BC8">
            <w:pPr>
              <w:pStyle w:val="QRCBody"/>
              <w:numPr>
                <w:ilvl w:val="0"/>
                <w:numId w:val="11"/>
              </w:numPr>
              <w:ind w:left="313"/>
              <w:rPr>
                <w:sz w:val="22"/>
              </w:rPr>
            </w:pPr>
            <w:hyperlink w:anchor="_Submit_Appeal" w:history="1">
              <w:r w:rsidR="00346E40" w:rsidRPr="00346E40">
                <w:rPr>
                  <w:rStyle w:val="Hyperlink"/>
                  <w:sz w:val="22"/>
                </w:rPr>
                <w:t>Submit Appeal</w:t>
              </w:r>
            </w:hyperlink>
          </w:p>
          <w:p w14:paraId="6F53BE08" w14:textId="0E74FA26" w:rsidR="00346E40" w:rsidRPr="00346E40" w:rsidRDefault="002F1393" w:rsidP="00562BC8">
            <w:pPr>
              <w:pStyle w:val="QRCBody"/>
              <w:numPr>
                <w:ilvl w:val="0"/>
                <w:numId w:val="11"/>
              </w:numPr>
              <w:ind w:left="313"/>
              <w:rPr>
                <w:sz w:val="22"/>
              </w:rPr>
            </w:pPr>
            <w:hyperlink w:anchor="_Notes:_Materials_for" w:history="1">
              <w:r w:rsidR="00346E40" w:rsidRPr="00346E40">
                <w:rPr>
                  <w:rStyle w:val="Hyperlink"/>
                  <w:sz w:val="22"/>
                </w:rPr>
                <w:t>Notes: Materials for an Appeal</w:t>
              </w:r>
            </w:hyperlink>
          </w:p>
          <w:p w14:paraId="4E6657E0" w14:textId="77777777" w:rsidR="00F5680E" w:rsidRPr="00346E40" w:rsidRDefault="00F5680E" w:rsidP="000810F5">
            <w:pPr>
              <w:rPr>
                <w:sz w:val="22"/>
              </w:rPr>
            </w:pPr>
          </w:p>
          <w:p w14:paraId="159B9AFE" w14:textId="24448B78" w:rsidR="00F5680E" w:rsidRPr="00346E40" w:rsidRDefault="00346E40" w:rsidP="00346E40">
            <w:pPr>
              <w:spacing w:after="120"/>
              <w:rPr>
                <w:b/>
              </w:rPr>
            </w:pPr>
            <w:r w:rsidRPr="00346E40">
              <w:rPr>
                <w:sz w:val="22"/>
              </w:rPr>
              <w:t xml:space="preserve">For a full list of guides to the External Moderation Application see: </w:t>
            </w:r>
            <w:hyperlink w:anchor="_Related_Guides" w:history="1">
              <w:r w:rsidR="001C1AD5" w:rsidRPr="001C1AD5">
                <w:rPr>
                  <w:rStyle w:val="Hyperlink"/>
                  <w:sz w:val="22"/>
                </w:rPr>
                <w:t>Related Guides</w:t>
              </w:r>
            </w:hyperlink>
          </w:p>
        </w:tc>
      </w:tr>
    </w:tbl>
    <w:p w14:paraId="722F24AE" w14:textId="5A0CF8CF" w:rsidR="0079555D" w:rsidRDefault="0079555D">
      <w:pPr>
        <w:rPr>
          <w:b/>
          <w:color w:val="30383A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79555D" w:rsidRPr="0079555D" w14:paraId="35FBB33B" w14:textId="77777777" w:rsidTr="0079555D">
        <w:tc>
          <w:tcPr>
            <w:tcW w:w="10456" w:type="dxa"/>
            <w:shd w:val="clear" w:color="auto" w:fill="9CC2E5" w:themeFill="accent1" w:themeFillTint="99"/>
          </w:tcPr>
          <w:p w14:paraId="4E01CBFE" w14:textId="77777777" w:rsidR="0079555D" w:rsidRPr="0079555D" w:rsidRDefault="0079555D" w:rsidP="00581F68">
            <w:pPr>
              <w:pStyle w:val="QRCTableHeader"/>
              <w:rPr>
                <w:sz w:val="22"/>
              </w:rPr>
            </w:pPr>
            <w:r w:rsidRPr="0079555D">
              <w:rPr>
                <w:sz w:val="22"/>
              </w:rPr>
              <w:t>Why appeal?</w:t>
            </w:r>
          </w:p>
        </w:tc>
      </w:tr>
      <w:tr w:rsidR="0079555D" w:rsidRPr="00346E40" w14:paraId="7C5B7C89" w14:textId="77777777" w:rsidTr="0079555D">
        <w:tc>
          <w:tcPr>
            <w:tcW w:w="10456" w:type="dxa"/>
          </w:tcPr>
          <w:p w14:paraId="14179DC0" w14:textId="69E01918" w:rsidR="0079555D" w:rsidRPr="00346E40" w:rsidRDefault="0079555D" w:rsidP="00581F68">
            <w:pPr>
              <w:pStyle w:val="QRCBody"/>
              <w:rPr>
                <w:sz w:val="22"/>
              </w:rPr>
            </w:pPr>
            <w:r w:rsidRPr="00346E40">
              <w:rPr>
                <w:sz w:val="22"/>
              </w:rPr>
              <w:t xml:space="preserve">An </w:t>
            </w:r>
            <w:r w:rsidRPr="00346E40">
              <w:rPr>
                <w:b/>
                <w:sz w:val="22"/>
              </w:rPr>
              <w:t>appeal</w:t>
            </w:r>
            <w:r w:rsidRPr="00346E40">
              <w:rPr>
                <w:sz w:val="22"/>
              </w:rPr>
              <w:t xml:space="preserve"> may be appropriate if you disagree with moderation decisions and/or comments. Before creating an appeal, you shoul</w:t>
            </w:r>
            <w:r w:rsidR="00346E40">
              <w:rPr>
                <w:sz w:val="22"/>
              </w:rPr>
              <w:t>d discuss it with the Principal</w:t>
            </w:r>
            <w:r w:rsidRPr="00346E40">
              <w:rPr>
                <w:sz w:val="22"/>
              </w:rPr>
              <w:t>s</w:t>
            </w:r>
            <w:r w:rsidR="00346E40">
              <w:rPr>
                <w:sz w:val="22"/>
              </w:rPr>
              <w:t>’</w:t>
            </w:r>
            <w:r w:rsidRPr="00346E40">
              <w:rPr>
                <w:sz w:val="22"/>
              </w:rPr>
              <w:t xml:space="preserve"> Nominee or Moderation Liaison for your organisation.</w:t>
            </w:r>
          </w:p>
          <w:p w14:paraId="4ECDCC44" w14:textId="77777777" w:rsidR="0079555D" w:rsidRPr="00346E40" w:rsidRDefault="0079555D" w:rsidP="00581F68">
            <w:pPr>
              <w:pStyle w:val="QRCBody"/>
              <w:rPr>
                <w:sz w:val="22"/>
              </w:rPr>
            </w:pPr>
            <w:r w:rsidRPr="00346E40">
              <w:rPr>
                <w:sz w:val="22"/>
              </w:rPr>
              <w:t>If you just want more information or clarification about something in the report then submitting a query may be more appropriate.</w:t>
            </w:r>
          </w:p>
          <w:p w14:paraId="690B94E1" w14:textId="72DF69DA" w:rsidR="00346E40" w:rsidRPr="00346E40" w:rsidRDefault="00346E40" w:rsidP="00581F68">
            <w:pPr>
              <w:pStyle w:val="QRCBody"/>
              <w:rPr>
                <w:sz w:val="22"/>
              </w:rPr>
            </w:pPr>
            <w:r w:rsidRPr="00346E40">
              <w:rPr>
                <w:b/>
                <w:sz w:val="22"/>
              </w:rPr>
              <w:t>Note</w:t>
            </w:r>
            <w:r w:rsidRPr="00346E40">
              <w:rPr>
                <w:sz w:val="22"/>
              </w:rPr>
              <w:t>: An appeal must be submitted within 20 working days of the ‘provisional’ moderation report being published. After this time, the report becomes final</w:t>
            </w:r>
          </w:p>
        </w:tc>
      </w:tr>
    </w:tbl>
    <w:p w14:paraId="6DBE2CBD" w14:textId="77777777" w:rsidR="0079555D" w:rsidRDefault="0079555D">
      <w:pPr>
        <w:rPr>
          <w:b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79555D" w:rsidRPr="0079555D" w14:paraId="5E4B1657" w14:textId="77777777" w:rsidTr="0079555D">
        <w:tc>
          <w:tcPr>
            <w:tcW w:w="10456" w:type="dxa"/>
            <w:shd w:val="clear" w:color="auto" w:fill="9CC2E5" w:themeFill="accent1" w:themeFillTint="99"/>
          </w:tcPr>
          <w:p w14:paraId="54D08354" w14:textId="0D131FDA" w:rsidR="0079555D" w:rsidRPr="0079555D" w:rsidRDefault="0079555D" w:rsidP="00581F68">
            <w:pPr>
              <w:pStyle w:val="QRCTableHeader"/>
              <w:rPr>
                <w:sz w:val="22"/>
              </w:rPr>
            </w:pPr>
            <w:r w:rsidRPr="0079555D">
              <w:rPr>
                <w:sz w:val="22"/>
              </w:rPr>
              <w:t xml:space="preserve">Quick Steps </w:t>
            </w:r>
          </w:p>
        </w:tc>
      </w:tr>
      <w:tr w:rsidR="0079555D" w14:paraId="1F1B273F" w14:textId="77777777" w:rsidTr="0079555D">
        <w:tc>
          <w:tcPr>
            <w:tcW w:w="10456" w:type="dxa"/>
          </w:tcPr>
          <w:p w14:paraId="01A4E5DF" w14:textId="77777777" w:rsidR="0079555D" w:rsidRPr="00346E40" w:rsidRDefault="0079555D" w:rsidP="00581F68">
            <w:pPr>
              <w:pStyle w:val="QRCBody"/>
              <w:numPr>
                <w:ilvl w:val="0"/>
                <w:numId w:val="18"/>
              </w:numPr>
              <w:rPr>
                <w:sz w:val="22"/>
              </w:rPr>
            </w:pPr>
            <w:r w:rsidRPr="00346E40">
              <w:rPr>
                <w:sz w:val="22"/>
              </w:rPr>
              <w:t xml:space="preserve">Log in to the application and select </w:t>
            </w:r>
            <w:r w:rsidRPr="00346E40">
              <w:rPr>
                <w:b/>
                <w:sz w:val="22"/>
              </w:rPr>
              <w:t>Moderation.</w:t>
            </w:r>
          </w:p>
          <w:p w14:paraId="2E133C75" w14:textId="0FB2CBE8" w:rsidR="0079555D" w:rsidRPr="00346E40" w:rsidRDefault="0079555D" w:rsidP="00581F68">
            <w:pPr>
              <w:pStyle w:val="QRCBody"/>
              <w:numPr>
                <w:ilvl w:val="0"/>
                <w:numId w:val="18"/>
              </w:numPr>
              <w:rPr>
                <w:sz w:val="22"/>
              </w:rPr>
            </w:pPr>
            <w:r w:rsidRPr="00346E40">
              <w:rPr>
                <w:sz w:val="22"/>
              </w:rPr>
              <w:t>Select the required standard</w:t>
            </w:r>
            <w:r w:rsidR="00B861A3" w:rsidRPr="00346E40">
              <w:rPr>
                <w:sz w:val="22"/>
              </w:rPr>
              <w:t>.</w:t>
            </w:r>
          </w:p>
          <w:p w14:paraId="330320EF" w14:textId="5C05B5D9" w:rsidR="0079555D" w:rsidRPr="00346E40" w:rsidRDefault="0079555D" w:rsidP="00581F68">
            <w:pPr>
              <w:pStyle w:val="QRCBody"/>
              <w:numPr>
                <w:ilvl w:val="1"/>
                <w:numId w:val="18"/>
              </w:numPr>
              <w:rPr>
                <w:sz w:val="22"/>
              </w:rPr>
            </w:pPr>
            <w:r w:rsidRPr="00346E40">
              <w:rPr>
                <w:sz w:val="22"/>
              </w:rPr>
              <w:t>The status must be</w:t>
            </w:r>
            <w:r w:rsidR="00F5680E" w:rsidRPr="00346E40">
              <w:rPr>
                <w:sz w:val="22"/>
              </w:rPr>
              <w:t>:</w:t>
            </w:r>
            <w:r w:rsidRPr="00346E40">
              <w:rPr>
                <w:sz w:val="22"/>
              </w:rPr>
              <w:t xml:space="preserve"> Report</w:t>
            </w:r>
            <w:r w:rsidR="00F5680E" w:rsidRPr="00346E40">
              <w:rPr>
                <w:sz w:val="22"/>
              </w:rPr>
              <w:t xml:space="preserve"> </w:t>
            </w:r>
            <w:r w:rsidR="00B861A3" w:rsidRPr="00346E40">
              <w:rPr>
                <w:sz w:val="22"/>
              </w:rPr>
              <w:t>–</w:t>
            </w:r>
            <w:r w:rsidRPr="00346E40">
              <w:rPr>
                <w:sz w:val="22"/>
              </w:rPr>
              <w:t xml:space="preserve"> Provisional</w:t>
            </w:r>
            <w:r w:rsidR="00B861A3" w:rsidRPr="00346E40">
              <w:rPr>
                <w:sz w:val="22"/>
              </w:rPr>
              <w:t>.</w:t>
            </w:r>
          </w:p>
          <w:p w14:paraId="1A133A4B" w14:textId="6798F136" w:rsidR="0079555D" w:rsidRPr="00346E40" w:rsidRDefault="0079555D" w:rsidP="00581F68">
            <w:pPr>
              <w:pStyle w:val="QRCBody"/>
              <w:numPr>
                <w:ilvl w:val="0"/>
                <w:numId w:val="18"/>
              </w:numPr>
              <w:rPr>
                <w:sz w:val="22"/>
              </w:rPr>
            </w:pPr>
            <w:r w:rsidRPr="00346E40">
              <w:rPr>
                <w:sz w:val="22"/>
              </w:rPr>
              <w:t>Right-click on the standard</w:t>
            </w:r>
            <w:r w:rsidR="00B861A3" w:rsidRPr="00346E40">
              <w:rPr>
                <w:sz w:val="22"/>
              </w:rPr>
              <w:t>.</w:t>
            </w:r>
          </w:p>
          <w:p w14:paraId="6EB019AF" w14:textId="77777777" w:rsidR="0079555D" w:rsidRPr="00346E40" w:rsidRDefault="0079555D" w:rsidP="00581F68">
            <w:pPr>
              <w:pStyle w:val="QRCBody"/>
              <w:numPr>
                <w:ilvl w:val="0"/>
                <w:numId w:val="18"/>
              </w:numPr>
              <w:rPr>
                <w:sz w:val="22"/>
              </w:rPr>
            </w:pPr>
            <w:r w:rsidRPr="00346E40">
              <w:rPr>
                <w:sz w:val="22"/>
              </w:rPr>
              <w:t xml:space="preserve">Select </w:t>
            </w:r>
            <w:r w:rsidRPr="00346E40">
              <w:rPr>
                <w:b/>
                <w:sz w:val="22"/>
              </w:rPr>
              <w:t>View Report</w:t>
            </w:r>
            <w:r w:rsidRPr="00346E40">
              <w:rPr>
                <w:sz w:val="22"/>
              </w:rPr>
              <w:t xml:space="preserve"> from the menu.</w:t>
            </w:r>
          </w:p>
          <w:p w14:paraId="74D64D3D" w14:textId="047A54C5" w:rsidR="0079555D" w:rsidRPr="00346E40" w:rsidRDefault="0079555D" w:rsidP="00581F68">
            <w:pPr>
              <w:pStyle w:val="QRCBody"/>
              <w:numPr>
                <w:ilvl w:val="0"/>
                <w:numId w:val="18"/>
              </w:numPr>
              <w:rPr>
                <w:sz w:val="22"/>
              </w:rPr>
            </w:pPr>
            <w:r w:rsidRPr="00346E40">
              <w:rPr>
                <w:sz w:val="22"/>
              </w:rPr>
              <w:t xml:space="preserve">Select </w:t>
            </w:r>
            <w:r w:rsidRPr="00346E40">
              <w:rPr>
                <w:b/>
                <w:sz w:val="22"/>
              </w:rPr>
              <w:t>Appeal report</w:t>
            </w:r>
            <w:r w:rsidRPr="00346E40">
              <w:rPr>
                <w:sz w:val="22"/>
              </w:rPr>
              <w:t xml:space="preserve">. </w:t>
            </w:r>
          </w:p>
          <w:p w14:paraId="4F9B9116" w14:textId="2237B68A" w:rsidR="00F5680E" w:rsidRPr="00346E40" w:rsidRDefault="0079555D" w:rsidP="00581F68">
            <w:pPr>
              <w:pStyle w:val="QRCBody"/>
              <w:numPr>
                <w:ilvl w:val="0"/>
                <w:numId w:val="18"/>
              </w:numPr>
              <w:rPr>
                <w:sz w:val="22"/>
              </w:rPr>
            </w:pPr>
            <w:r w:rsidRPr="00346E40">
              <w:rPr>
                <w:sz w:val="22"/>
              </w:rPr>
              <w:t>Enter appeal details</w:t>
            </w:r>
            <w:r w:rsidR="00F5680E" w:rsidRPr="00346E40">
              <w:rPr>
                <w:sz w:val="22"/>
              </w:rPr>
              <w:t xml:space="preserve"> and attach evidence (if relevant).</w:t>
            </w:r>
          </w:p>
          <w:p w14:paraId="61383FBF" w14:textId="77777777" w:rsidR="0079555D" w:rsidRPr="00346E40" w:rsidRDefault="0079555D" w:rsidP="00581F68">
            <w:pPr>
              <w:pStyle w:val="QRCBody"/>
              <w:numPr>
                <w:ilvl w:val="0"/>
                <w:numId w:val="18"/>
              </w:numPr>
              <w:rPr>
                <w:sz w:val="22"/>
              </w:rPr>
            </w:pPr>
            <w:r w:rsidRPr="00346E40">
              <w:rPr>
                <w:sz w:val="22"/>
              </w:rPr>
              <w:t xml:space="preserve"> </w:t>
            </w:r>
            <w:r w:rsidR="00F5680E" w:rsidRPr="00346E40">
              <w:rPr>
                <w:sz w:val="22"/>
              </w:rPr>
              <w:t xml:space="preserve">Select </w:t>
            </w:r>
            <w:r w:rsidR="00F5680E" w:rsidRPr="00346E40">
              <w:rPr>
                <w:b/>
                <w:sz w:val="22"/>
              </w:rPr>
              <w:t>Ready to</w:t>
            </w:r>
            <w:r w:rsidRPr="00346E40">
              <w:rPr>
                <w:b/>
                <w:sz w:val="22"/>
              </w:rPr>
              <w:t xml:space="preserve"> Submit</w:t>
            </w:r>
            <w:r w:rsidRPr="00346E40">
              <w:rPr>
                <w:sz w:val="22"/>
              </w:rPr>
              <w:t>.</w:t>
            </w:r>
          </w:p>
          <w:p w14:paraId="5C5E0CBA" w14:textId="0D94B5FC" w:rsidR="00F5680E" w:rsidRPr="00562BC8" w:rsidRDefault="00F5680E" w:rsidP="00581F68">
            <w:pPr>
              <w:pStyle w:val="QRCBody"/>
              <w:numPr>
                <w:ilvl w:val="0"/>
                <w:numId w:val="18"/>
              </w:numPr>
            </w:pPr>
            <w:r w:rsidRPr="00346E40">
              <w:rPr>
                <w:b/>
                <w:sz w:val="22"/>
              </w:rPr>
              <w:t>Submit</w:t>
            </w:r>
            <w:r w:rsidRPr="00346E40">
              <w:rPr>
                <w:sz w:val="22"/>
              </w:rPr>
              <w:t xml:space="preserve"> the appeal (Management Authoriser only).</w:t>
            </w:r>
          </w:p>
        </w:tc>
      </w:tr>
    </w:tbl>
    <w:p w14:paraId="4DAAAACA" w14:textId="246FDA69" w:rsidR="00346E40" w:rsidRDefault="00346E40">
      <w:pPr>
        <w:rPr>
          <w:b/>
          <w:color w:val="30383A"/>
        </w:rPr>
      </w:pPr>
    </w:p>
    <w:p w14:paraId="721AAF68" w14:textId="77777777" w:rsidR="00346E40" w:rsidRDefault="00346E40">
      <w:pPr>
        <w:rPr>
          <w:b/>
          <w:color w:val="30383A"/>
        </w:rPr>
      </w:pPr>
      <w:r>
        <w:rPr>
          <w:b/>
          <w:color w:val="30383A"/>
        </w:rPr>
        <w:br w:type="page"/>
      </w:r>
    </w:p>
    <w:p w14:paraId="34AE794A" w14:textId="3D5BE5D3" w:rsidR="0079555D" w:rsidRDefault="00346E40" w:rsidP="00346E40">
      <w:pPr>
        <w:pStyle w:val="Heading1"/>
      </w:pPr>
      <w:bookmarkStart w:id="0" w:name="_Prepare_Appeal"/>
      <w:bookmarkEnd w:id="0"/>
      <w:r>
        <w:lastRenderedPageBreak/>
        <w:t>Prepare Appeal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56"/>
        <w:gridCol w:w="29"/>
      </w:tblGrid>
      <w:tr w:rsidR="00397632" w:rsidRPr="0079555D" w14:paraId="6B47F071" w14:textId="77777777" w:rsidTr="0079555D">
        <w:trPr>
          <w:gridAfter w:val="1"/>
          <w:wAfter w:w="29" w:type="dxa"/>
        </w:trPr>
        <w:tc>
          <w:tcPr>
            <w:tcW w:w="10456" w:type="dxa"/>
            <w:shd w:val="clear" w:color="auto" w:fill="9CC2E5" w:themeFill="accent1" w:themeFillTint="99"/>
          </w:tcPr>
          <w:p w14:paraId="28088E4D" w14:textId="2D7A999D" w:rsidR="00397632" w:rsidRPr="0079555D" w:rsidRDefault="00397632" w:rsidP="00B65C06">
            <w:pPr>
              <w:pStyle w:val="QRCTableHeader"/>
              <w:rPr>
                <w:sz w:val="22"/>
              </w:rPr>
            </w:pPr>
            <w:r w:rsidRPr="0079555D">
              <w:rPr>
                <w:sz w:val="22"/>
              </w:rPr>
              <w:t xml:space="preserve"> Prepare an appeal</w:t>
            </w:r>
          </w:p>
        </w:tc>
      </w:tr>
      <w:tr w:rsidR="0079555D" w:rsidRPr="00346E40" w14:paraId="2D1C1F1B" w14:textId="77777777" w:rsidTr="0079555D">
        <w:tc>
          <w:tcPr>
            <w:tcW w:w="10485" w:type="dxa"/>
            <w:gridSpan w:val="2"/>
          </w:tcPr>
          <w:p w14:paraId="66E2FD4B" w14:textId="70B672AB" w:rsidR="0079555D" w:rsidRPr="00346E40" w:rsidRDefault="0079555D" w:rsidP="00581F68">
            <w:pPr>
              <w:pStyle w:val="QRCBody"/>
              <w:rPr>
                <w:sz w:val="22"/>
              </w:rPr>
            </w:pPr>
            <w:r w:rsidRPr="00346E40">
              <w:rPr>
                <w:b/>
                <w:sz w:val="22"/>
              </w:rPr>
              <w:t>Role required</w:t>
            </w:r>
            <w:r w:rsidRPr="00346E40">
              <w:rPr>
                <w:sz w:val="22"/>
              </w:rPr>
              <w:t>: Moderation Processer or Moderation Authoriser (High Security User)</w:t>
            </w:r>
          </w:p>
        </w:tc>
      </w:tr>
      <w:tr w:rsidR="0079555D" w:rsidRPr="00346E40" w14:paraId="54B213E9" w14:textId="77777777" w:rsidTr="0079555D">
        <w:tc>
          <w:tcPr>
            <w:tcW w:w="10485" w:type="dxa"/>
            <w:gridSpan w:val="2"/>
          </w:tcPr>
          <w:p w14:paraId="119D3D8B" w14:textId="7E815041" w:rsidR="0079555D" w:rsidRPr="00346E40" w:rsidRDefault="0079555D" w:rsidP="0079555D">
            <w:pPr>
              <w:pStyle w:val="QRCBody"/>
              <w:rPr>
                <w:sz w:val="22"/>
              </w:rPr>
            </w:pPr>
            <w:r w:rsidRPr="00346E40">
              <w:rPr>
                <w:sz w:val="22"/>
              </w:rPr>
              <w:t>Only reports in the following status can be appealed:</w:t>
            </w:r>
          </w:p>
          <w:p w14:paraId="757CED8C" w14:textId="076556CE" w:rsidR="0079555D" w:rsidRPr="00346E40" w:rsidRDefault="0079555D" w:rsidP="0079555D">
            <w:pPr>
              <w:pStyle w:val="QRCBody"/>
              <w:numPr>
                <w:ilvl w:val="0"/>
                <w:numId w:val="19"/>
              </w:numPr>
              <w:rPr>
                <w:b/>
                <w:sz w:val="22"/>
              </w:rPr>
            </w:pPr>
            <w:r w:rsidRPr="00346E40">
              <w:rPr>
                <w:sz w:val="22"/>
              </w:rPr>
              <w:t>Report-Provisional</w:t>
            </w:r>
          </w:p>
        </w:tc>
      </w:tr>
      <w:tr w:rsidR="00397632" w:rsidRPr="00346E40" w14:paraId="1CABBF72" w14:textId="77777777" w:rsidTr="0079555D">
        <w:trPr>
          <w:gridAfter w:val="1"/>
          <w:wAfter w:w="29" w:type="dxa"/>
          <w:trHeight w:val="5879"/>
        </w:trPr>
        <w:tc>
          <w:tcPr>
            <w:tcW w:w="10456" w:type="dxa"/>
          </w:tcPr>
          <w:p w14:paraId="3CB9511E" w14:textId="3C7B9712" w:rsidR="00376351" w:rsidRPr="00346E40" w:rsidRDefault="007E3F78" w:rsidP="00376351">
            <w:pPr>
              <w:pStyle w:val="QRCBody"/>
              <w:numPr>
                <w:ilvl w:val="0"/>
                <w:numId w:val="17"/>
              </w:numPr>
              <w:rPr>
                <w:sz w:val="22"/>
              </w:rPr>
            </w:pPr>
            <w:r w:rsidRPr="00346E40">
              <w:rPr>
                <w:noProof/>
                <w:sz w:val="22"/>
                <w:lang w:eastAsia="en-NZ"/>
              </w:rPr>
              <w:drawing>
                <wp:anchor distT="0" distB="0" distL="114300" distR="114300" simplePos="0" relativeHeight="251687936" behindDoc="0" locked="0" layoutInCell="1" allowOverlap="1" wp14:anchorId="5938DF88" wp14:editId="281FC874">
                  <wp:simplePos x="0" y="0"/>
                  <wp:positionH relativeFrom="column">
                    <wp:posOffset>2881630</wp:posOffset>
                  </wp:positionH>
                  <wp:positionV relativeFrom="paragraph">
                    <wp:posOffset>95250</wp:posOffset>
                  </wp:positionV>
                  <wp:extent cx="3600000" cy="3197960"/>
                  <wp:effectExtent l="114300" t="114300" r="114935" b="15494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31979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555D" w:rsidRPr="00346E40">
              <w:rPr>
                <w:sz w:val="22"/>
              </w:rPr>
              <w:t>Select</w:t>
            </w:r>
            <w:r w:rsidR="006D65A4" w:rsidRPr="00346E40">
              <w:rPr>
                <w:sz w:val="22"/>
              </w:rPr>
              <w:t xml:space="preserve"> </w:t>
            </w:r>
            <w:r w:rsidR="006D65A4" w:rsidRPr="00346E40">
              <w:rPr>
                <w:b/>
                <w:sz w:val="22"/>
              </w:rPr>
              <w:t>View Report</w:t>
            </w:r>
            <w:r w:rsidR="0009654C" w:rsidRPr="00346E40">
              <w:rPr>
                <w:b/>
                <w:sz w:val="22"/>
              </w:rPr>
              <w:t xml:space="preserve"> </w:t>
            </w:r>
            <w:r w:rsidR="0079555D" w:rsidRPr="00346E40">
              <w:rPr>
                <w:sz w:val="22"/>
              </w:rPr>
              <w:t>for the relevant standard from</w:t>
            </w:r>
            <w:r w:rsidR="0009654C" w:rsidRPr="00346E40">
              <w:rPr>
                <w:sz w:val="22"/>
              </w:rPr>
              <w:t xml:space="preserve"> the moderation plan</w:t>
            </w:r>
            <w:r w:rsidR="006D65A4" w:rsidRPr="00346E40">
              <w:rPr>
                <w:sz w:val="22"/>
              </w:rPr>
              <w:t>.</w:t>
            </w:r>
          </w:p>
          <w:p w14:paraId="6C5F661A" w14:textId="77777777" w:rsidR="00376351" w:rsidRPr="00346E40" w:rsidRDefault="00376351" w:rsidP="00376351">
            <w:pPr>
              <w:pStyle w:val="QRCBody"/>
              <w:ind w:left="360"/>
              <w:rPr>
                <w:sz w:val="22"/>
              </w:rPr>
            </w:pPr>
          </w:p>
          <w:p w14:paraId="36B36EBB" w14:textId="0BE8A730" w:rsidR="00397632" w:rsidRPr="00346E40" w:rsidRDefault="000810F5" w:rsidP="0079555D">
            <w:pPr>
              <w:pStyle w:val="QRCBody"/>
              <w:numPr>
                <w:ilvl w:val="0"/>
                <w:numId w:val="17"/>
              </w:numPr>
              <w:rPr>
                <w:sz w:val="22"/>
              </w:rPr>
            </w:pPr>
            <w:r w:rsidRPr="00346E40">
              <w:rPr>
                <w:sz w:val="22"/>
              </w:rPr>
              <w:t>Select</w:t>
            </w:r>
            <w:r w:rsidR="00A95CE5" w:rsidRPr="00346E40">
              <w:rPr>
                <w:sz w:val="22"/>
              </w:rPr>
              <w:t xml:space="preserve"> </w:t>
            </w:r>
            <w:r w:rsidR="00A95CE5" w:rsidRPr="00346E40">
              <w:rPr>
                <w:b/>
                <w:sz w:val="22"/>
              </w:rPr>
              <w:t>Appeal report</w:t>
            </w:r>
            <w:r w:rsidR="0079555D" w:rsidRPr="00346E40">
              <w:rPr>
                <w:b/>
                <w:sz w:val="22"/>
              </w:rPr>
              <w:t>.</w:t>
            </w:r>
          </w:p>
        </w:tc>
      </w:tr>
    </w:tbl>
    <w:p w14:paraId="63007C56" w14:textId="77777777" w:rsidR="00585972" w:rsidRDefault="0058597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85972" w14:paraId="75B67C2D" w14:textId="77777777" w:rsidTr="0079555D">
        <w:tc>
          <w:tcPr>
            <w:tcW w:w="10456" w:type="dxa"/>
            <w:shd w:val="clear" w:color="auto" w:fill="9CC2E5" w:themeFill="accent1" w:themeFillTint="99"/>
          </w:tcPr>
          <w:p w14:paraId="380D6A5E" w14:textId="7C1405DB" w:rsidR="00585972" w:rsidRDefault="00585972" w:rsidP="007547B7">
            <w:pPr>
              <w:pStyle w:val="QRCTableHeader"/>
            </w:pPr>
            <w:r>
              <w:t>Prepare an appeal</w:t>
            </w:r>
            <w:r w:rsidR="0079555D">
              <w:t>, continued</w:t>
            </w:r>
          </w:p>
        </w:tc>
      </w:tr>
      <w:tr w:rsidR="00585972" w:rsidRPr="00346E40" w14:paraId="7A464715" w14:textId="77777777" w:rsidTr="007547B7">
        <w:tc>
          <w:tcPr>
            <w:tcW w:w="10456" w:type="dxa"/>
          </w:tcPr>
          <w:p w14:paraId="497DF44C" w14:textId="52208078" w:rsidR="00585972" w:rsidRPr="00346E40" w:rsidRDefault="0079555D" w:rsidP="00585972">
            <w:pPr>
              <w:pStyle w:val="QRCBody"/>
              <w:numPr>
                <w:ilvl w:val="0"/>
                <w:numId w:val="17"/>
              </w:numPr>
              <w:rPr>
                <w:sz w:val="22"/>
              </w:rPr>
            </w:pPr>
            <w:r w:rsidRPr="00346E40">
              <w:rPr>
                <w:sz w:val="22"/>
              </w:rPr>
              <w:t>Select</w:t>
            </w:r>
            <w:r w:rsidR="00585972" w:rsidRPr="00346E40">
              <w:rPr>
                <w:sz w:val="22"/>
              </w:rPr>
              <w:t xml:space="preserve"> </w:t>
            </w:r>
            <w:r w:rsidR="00585972" w:rsidRPr="00346E40">
              <w:rPr>
                <w:b/>
                <w:sz w:val="22"/>
              </w:rPr>
              <w:t>Add Issue</w:t>
            </w:r>
            <w:r w:rsidR="00585972" w:rsidRPr="00346E40">
              <w:rPr>
                <w:sz w:val="22"/>
              </w:rPr>
              <w:t xml:space="preserve">. </w:t>
            </w:r>
          </w:p>
          <w:p w14:paraId="0011F156" w14:textId="77777777" w:rsidR="00585972" w:rsidRPr="00346E40" w:rsidRDefault="00585972" w:rsidP="00585972">
            <w:pPr>
              <w:pStyle w:val="Indent"/>
              <w:rPr>
                <w:sz w:val="22"/>
              </w:rPr>
            </w:pPr>
            <w:r w:rsidRPr="00346E40">
              <w:rPr>
                <w:noProof/>
                <w:sz w:val="22"/>
                <w:lang w:eastAsia="en-NZ"/>
              </w:rPr>
              <w:drawing>
                <wp:inline distT="0" distB="0" distL="0" distR="0" wp14:anchorId="4B642F08" wp14:editId="2111405C">
                  <wp:extent cx="5976000" cy="3686059"/>
                  <wp:effectExtent l="133350" t="114300" r="120015" b="16256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6000" cy="368605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63DBD540" w14:textId="77777777" w:rsidR="00585972" w:rsidRPr="00346E40" w:rsidRDefault="00585972" w:rsidP="00585972">
            <w:pPr>
              <w:pStyle w:val="QRCBody"/>
              <w:numPr>
                <w:ilvl w:val="0"/>
                <w:numId w:val="17"/>
              </w:numPr>
              <w:rPr>
                <w:sz w:val="22"/>
              </w:rPr>
            </w:pPr>
            <w:r w:rsidRPr="00346E40">
              <w:rPr>
                <w:sz w:val="22"/>
              </w:rPr>
              <w:t>For each issue, include:</w:t>
            </w:r>
          </w:p>
          <w:p w14:paraId="0390DEAE" w14:textId="06F29120" w:rsidR="00585972" w:rsidRPr="00346E40" w:rsidRDefault="00585972" w:rsidP="00585972">
            <w:pPr>
              <w:pStyle w:val="QRCBody"/>
              <w:numPr>
                <w:ilvl w:val="1"/>
                <w:numId w:val="17"/>
              </w:numPr>
              <w:rPr>
                <w:sz w:val="22"/>
              </w:rPr>
            </w:pPr>
            <w:r w:rsidRPr="00346E40">
              <w:rPr>
                <w:sz w:val="22"/>
              </w:rPr>
              <w:t xml:space="preserve">Description: the issue you’ve identified </w:t>
            </w:r>
            <w:r w:rsidR="00F5680E" w:rsidRPr="00346E40">
              <w:rPr>
                <w:sz w:val="22"/>
              </w:rPr>
              <w:t>within</w:t>
            </w:r>
            <w:r w:rsidRPr="00346E40">
              <w:rPr>
                <w:sz w:val="22"/>
              </w:rPr>
              <w:t xml:space="preserve"> the report (up to 1000 characters)</w:t>
            </w:r>
          </w:p>
          <w:p w14:paraId="67BB784C" w14:textId="5BE51FE9" w:rsidR="00585972" w:rsidRPr="00346E40" w:rsidRDefault="00585972" w:rsidP="00585972">
            <w:pPr>
              <w:pStyle w:val="QRCBody"/>
              <w:numPr>
                <w:ilvl w:val="1"/>
                <w:numId w:val="17"/>
              </w:numPr>
              <w:rPr>
                <w:sz w:val="22"/>
              </w:rPr>
            </w:pPr>
            <w:r w:rsidRPr="00346E40">
              <w:rPr>
                <w:sz w:val="22"/>
              </w:rPr>
              <w:t xml:space="preserve">Material reference: </w:t>
            </w:r>
            <w:r w:rsidR="00F5680E" w:rsidRPr="00346E40">
              <w:rPr>
                <w:sz w:val="22"/>
              </w:rPr>
              <w:t>location of</w:t>
            </w:r>
            <w:r w:rsidRPr="00346E40">
              <w:rPr>
                <w:sz w:val="22"/>
              </w:rPr>
              <w:t xml:space="preserve"> the evidence to support </w:t>
            </w:r>
            <w:r w:rsidR="00F5680E" w:rsidRPr="00346E40">
              <w:rPr>
                <w:sz w:val="22"/>
              </w:rPr>
              <w:t>the appeal</w:t>
            </w:r>
            <w:r w:rsidRPr="00346E40">
              <w:rPr>
                <w:sz w:val="22"/>
              </w:rPr>
              <w:t xml:space="preserve"> </w:t>
            </w:r>
            <w:r w:rsidR="00F5680E" w:rsidRPr="00346E40">
              <w:rPr>
                <w:sz w:val="22"/>
              </w:rPr>
              <w:t>within</w:t>
            </w:r>
            <w:r w:rsidRPr="00346E40">
              <w:rPr>
                <w:sz w:val="22"/>
              </w:rPr>
              <w:t xml:space="preserve"> the assessment m</w:t>
            </w:r>
            <w:r w:rsidR="00F5680E" w:rsidRPr="00346E40">
              <w:rPr>
                <w:sz w:val="22"/>
              </w:rPr>
              <w:t>aterials (up to 500 characters)</w:t>
            </w:r>
          </w:p>
          <w:p w14:paraId="1E02F991" w14:textId="195639E5" w:rsidR="00585972" w:rsidRPr="00346E40" w:rsidRDefault="00585972" w:rsidP="00585972">
            <w:pPr>
              <w:pStyle w:val="QRCBody"/>
              <w:numPr>
                <w:ilvl w:val="1"/>
                <w:numId w:val="17"/>
              </w:numPr>
              <w:rPr>
                <w:sz w:val="22"/>
              </w:rPr>
            </w:pPr>
            <w:r w:rsidRPr="00346E40">
              <w:rPr>
                <w:sz w:val="22"/>
              </w:rPr>
              <w:t xml:space="preserve">Action requested:  what outcome you are seeking (up to 500 characters). </w:t>
            </w:r>
          </w:p>
          <w:p w14:paraId="1BF7D2B2" w14:textId="2E29CE18" w:rsidR="00F5680E" w:rsidRPr="00346E40" w:rsidRDefault="00F5680E" w:rsidP="00585972">
            <w:pPr>
              <w:pStyle w:val="QRCBody"/>
              <w:numPr>
                <w:ilvl w:val="1"/>
                <w:numId w:val="17"/>
              </w:numPr>
              <w:rPr>
                <w:sz w:val="22"/>
              </w:rPr>
            </w:pPr>
            <w:r w:rsidRPr="00346E40">
              <w:rPr>
                <w:b/>
                <w:sz w:val="22"/>
              </w:rPr>
              <w:t>Save</w:t>
            </w:r>
            <w:r w:rsidRPr="00346E40">
              <w:rPr>
                <w:sz w:val="22"/>
              </w:rPr>
              <w:t xml:space="preserve"> the issue.</w:t>
            </w:r>
          </w:p>
          <w:p w14:paraId="44636E8D" w14:textId="77777777" w:rsidR="000810F5" w:rsidRPr="00346E40" w:rsidRDefault="00F5680E" w:rsidP="000810F5">
            <w:pPr>
              <w:pStyle w:val="QRCBody"/>
              <w:numPr>
                <w:ilvl w:val="0"/>
                <w:numId w:val="17"/>
              </w:numPr>
              <w:rPr>
                <w:sz w:val="22"/>
              </w:rPr>
            </w:pPr>
            <w:r w:rsidRPr="00346E40">
              <w:rPr>
                <w:sz w:val="22"/>
              </w:rPr>
              <w:t>Create additional issues, as required, (</w:t>
            </w:r>
            <w:r w:rsidR="00585972" w:rsidRPr="00346E40">
              <w:rPr>
                <w:sz w:val="22"/>
              </w:rPr>
              <w:t xml:space="preserve">maximum </w:t>
            </w:r>
            <w:r w:rsidRPr="00346E40">
              <w:rPr>
                <w:sz w:val="22"/>
              </w:rPr>
              <w:t xml:space="preserve">of </w:t>
            </w:r>
            <w:r w:rsidR="00585972" w:rsidRPr="00346E40">
              <w:rPr>
                <w:sz w:val="22"/>
              </w:rPr>
              <w:t xml:space="preserve">four), click the </w:t>
            </w:r>
            <w:r w:rsidR="00585972" w:rsidRPr="00346E40">
              <w:rPr>
                <w:b/>
                <w:sz w:val="22"/>
              </w:rPr>
              <w:t>Add next</w:t>
            </w:r>
            <w:r w:rsidRPr="00346E40">
              <w:rPr>
                <w:sz w:val="22"/>
              </w:rPr>
              <w:t xml:space="preserve"> button, and return to step 3</w:t>
            </w:r>
            <w:r w:rsidR="00585972" w:rsidRPr="00346E40">
              <w:rPr>
                <w:sz w:val="22"/>
              </w:rPr>
              <w:t>.</w:t>
            </w:r>
          </w:p>
          <w:p w14:paraId="02AE49DF" w14:textId="574AD715" w:rsidR="000810F5" w:rsidRPr="00346E40" w:rsidRDefault="00D736DA" w:rsidP="000810F5">
            <w:pPr>
              <w:pStyle w:val="QRCBody"/>
              <w:numPr>
                <w:ilvl w:val="0"/>
                <w:numId w:val="17"/>
              </w:numPr>
              <w:rPr>
                <w:sz w:val="22"/>
              </w:rPr>
            </w:pPr>
            <w:r w:rsidRPr="00D736DA">
              <w:rPr>
                <w:b/>
                <w:sz w:val="22"/>
              </w:rPr>
              <w:t>Note</w:t>
            </w:r>
            <w:r>
              <w:rPr>
                <w:sz w:val="22"/>
              </w:rPr>
              <w:t xml:space="preserve">: </w:t>
            </w:r>
            <w:r w:rsidR="00585972" w:rsidRPr="00346E40">
              <w:rPr>
                <w:sz w:val="22"/>
              </w:rPr>
              <w:t xml:space="preserve">If the original </w:t>
            </w:r>
            <w:r w:rsidR="00F5680E" w:rsidRPr="00346E40">
              <w:rPr>
                <w:sz w:val="22"/>
              </w:rPr>
              <w:t xml:space="preserve">moderation </w:t>
            </w:r>
            <w:r w:rsidR="00585972" w:rsidRPr="00346E40">
              <w:rPr>
                <w:sz w:val="22"/>
              </w:rPr>
              <w:t xml:space="preserve">submission was a </w:t>
            </w:r>
            <w:r w:rsidR="00585972" w:rsidRPr="00346E40">
              <w:rPr>
                <w:b/>
                <w:i/>
                <w:sz w:val="22"/>
              </w:rPr>
              <w:t>physical submission</w:t>
            </w:r>
            <w:r w:rsidR="00585972" w:rsidRPr="00346E40">
              <w:rPr>
                <w:sz w:val="22"/>
              </w:rPr>
              <w:t xml:space="preserve">, you can </w:t>
            </w:r>
            <w:r w:rsidR="00F5680E" w:rsidRPr="00346E40">
              <w:rPr>
                <w:sz w:val="22"/>
              </w:rPr>
              <w:t>upload</w:t>
            </w:r>
            <w:r w:rsidR="00585972" w:rsidRPr="00346E40">
              <w:rPr>
                <w:sz w:val="22"/>
              </w:rPr>
              <w:t xml:space="preserve"> digital </w:t>
            </w:r>
            <w:r w:rsidR="00F5680E" w:rsidRPr="00346E40">
              <w:rPr>
                <w:sz w:val="22"/>
              </w:rPr>
              <w:t>files of the material</w:t>
            </w:r>
            <w:r w:rsidR="000810F5" w:rsidRPr="00346E40">
              <w:rPr>
                <w:sz w:val="22"/>
              </w:rPr>
              <w:t xml:space="preserve">. </w:t>
            </w:r>
          </w:p>
          <w:p w14:paraId="2A7540A8" w14:textId="36E9EDC7" w:rsidR="00585972" w:rsidRPr="00346E40" w:rsidRDefault="00F5680E" w:rsidP="00F5680E">
            <w:pPr>
              <w:pStyle w:val="QRCBody"/>
              <w:numPr>
                <w:ilvl w:val="0"/>
                <w:numId w:val="20"/>
              </w:numPr>
              <w:rPr>
                <w:sz w:val="22"/>
              </w:rPr>
            </w:pPr>
            <w:r w:rsidRPr="00346E40">
              <w:rPr>
                <w:sz w:val="22"/>
              </w:rPr>
              <w:t>Select</w:t>
            </w:r>
            <w:r w:rsidR="00585972" w:rsidRPr="00346E40">
              <w:rPr>
                <w:sz w:val="22"/>
              </w:rPr>
              <w:t xml:space="preserve"> </w:t>
            </w:r>
            <w:r w:rsidR="00585972" w:rsidRPr="00346E40">
              <w:rPr>
                <w:b/>
                <w:sz w:val="22"/>
              </w:rPr>
              <w:t>Attach Evidence</w:t>
            </w:r>
            <w:r w:rsidR="00585972" w:rsidRPr="00346E40">
              <w:rPr>
                <w:sz w:val="22"/>
              </w:rPr>
              <w:t>.</w:t>
            </w:r>
          </w:p>
          <w:p w14:paraId="6F3E364F" w14:textId="1DFDF2A6" w:rsidR="00585972" w:rsidRPr="00346E40" w:rsidRDefault="00585972" w:rsidP="00F5680E">
            <w:pPr>
              <w:pStyle w:val="QRCBody"/>
              <w:numPr>
                <w:ilvl w:val="2"/>
                <w:numId w:val="17"/>
              </w:numPr>
              <w:rPr>
                <w:sz w:val="22"/>
              </w:rPr>
            </w:pPr>
            <w:r w:rsidRPr="00346E40">
              <w:rPr>
                <w:sz w:val="22"/>
              </w:rPr>
              <w:t xml:space="preserve">In either the </w:t>
            </w:r>
            <w:r w:rsidRPr="00346E40">
              <w:rPr>
                <w:b/>
                <w:sz w:val="22"/>
              </w:rPr>
              <w:t>Assessment Task</w:t>
            </w:r>
            <w:r w:rsidRPr="00346E40">
              <w:rPr>
                <w:sz w:val="22"/>
              </w:rPr>
              <w:t xml:space="preserve"> or </w:t>
            </w:r>
            <w:r w:rsidRPr="00346E40">
              <w:rPr>
                <w:b/>
                <w:sz w:val="22"/>
              </w:rPr>
              <w:t>Learner Evidence</w:t>
            </w:r>
            <w:r w:rsidRPr="00346E40">
              <w:rPr>
                <w:sz w:val="22"/>
              </w:rPr>
              <w:t xml:space="preserve"> sections, </w:t>
            </w:r>
            <w:r w:rsidR="00F5680E" w:rsidRPr="00346E40">
              <w:rPr>
                <w:sz w:val="22"/>
              </w:rPr>
              <w:t>select</w:t>
            </w:r>
            <w:r w:rsidRPr="00346E40">
              <w:rPr>
                <w:sz w:val="22"/>
              </w:rPr>
              <w:t xml:space="preserve"> the </w:t>
            </w:r>
            <w:r w:rsidRPr="00346E40">
              <w:rPr>
                <w:b/>
                <w:sz w:val="22"/>
              </w:rPr>
              <w:t>Browse</w:t>
            </w:r>
            <w:r w:rsidRPr="00346E40">
              <w:rPr>
                <w:sz w:val="22"/>
              </w:rPr>
              <w:t xml:space="preserve"> button.</w:t>
            </w:r>
          </w:p>
          <w:p w14:paraId="40B66744" w14:textId="30462C9D" w:rsidR="00585972" w:rsidRPr="00346E40" w:rsidRDefault="00585972" w:rsidP="00F5680E">
            <w:pPr>
              <w:pStyle w:val="QRCBody"/>
              <w:numPr>
                <w:ilvl w:val="2"/>
                <w:numId w:val="17"/>
              </w:numPr>
              <w:rPr>
                <w:sz w:val="22"/>
              </w:rPr>
            </w:pPr>
            <w:r w:rsidRPr="00346E40">
              <w:rPr>
                <w:sz w:val="22"/>
              </w:rPr>
              <w:t xml:space="preserve">Find the file you want to upload, select it then </w:t>
            </w:r>
            <w:r w:rsidR="00F5680E" w:rsidRPr="00346E40">
              <w:rPr>
                <w:sz w:val="22"/>
              </w:rPr>
              <w:t>select</w:t>
            </w:r>
            <w:r w:rsidRPr="00346E40">
              <w:rPr>
                <w:sz w:val="22"/>
              </w:rPr>
              <w:t xml:space="preserve"> </w:t>
            </w:r>
            <w:r w:rsidRPr="00346E40">
              <w:rPr>
                <w:b/>
                <w:sz w:val="22"/>
              </w:rPr>
              <w:t>Open</w:t>
            </w:r>
            <w:r w:rsidRPr="00346E40">
              <w:rPr>
                <w:sz w:val="22"/>
              </w:rPr>
              <w:t xml:space="preserve">. </w:t>
            </w:r>
          </w:p>
          <w:p w14:paraId="30A46B34" w14:textId="6726E7FF" w:rsidR="00585972" w:rsidRPr="00346E40" w:rsidRDefault="00585972" w:rsidP="00F5680E">
            <w:pPr>
              <w:pStyle w:val="QRCBody"/>
              <w:numPr>
                <w:ilvl w:val="2"/>
                <w:numId w:val="17"/>
              </w:numPr>
              <w:rPr>
                <w:sz w:val="22"/>
              </w:rPr>
            </w:pPr>
            <w:r w:rsidRPr="00346E40">
              <w:rPr>
                <w:sz w:val="22"/>
              </w:rPr>
              <w:t xml:space="preserve">Repeat as required, </w:t>
            </w:r>
            <w:r w:rsidR="00F5680E" w:rsidRPr="00346E40">
              <w:rPr>
                <w:sz w:val="22"/>
              </w:rPr>
              <w:t>and</w:t>
            </w:r>
            <w:r w:rsidRPr="00346E40">
              <w:rPr>
                <w:sz w:val="22"/>
              </w:rPr>
              <w:t xml:space="preserve"> </w:t>
            </w:r>
            <w:r w:rsidRPr="00346E40">
              <w:rPr>
                <w:b/>
                <w:sz w:val="22"/>
              </w:rPr>
              <w:t>Save</w:t>
            </w:r>
            <w:r w:rsidRPr="00346E40">
              <w:rPr>
                <w:sz w:val="22"/>
              </w:rPr>
              <w:t>.</w:t>
            </w:r>
          </w:p>
          <w:p w14:paraId="1D984383" w14:textId="2D49791C" w:rsidR="00F5680E" w:rsidRPr="00346E40" w:rsidRDefault="00585972" w:rsidP="00F5680E">
            <w:pPr>
              <w:pStyle w:val="QRCBody"/>
              <w:numPr>
                <w:ilvl w:val="0"/>
                <w:numId w:val="17"/>
              </w:numPr>
              <w:rPr>
                <w:sz w:val="22"/>
              </w:rPr>
            </w:pPr>
            <w:r w:rsidRPr="00346E40">
              <w:rPr>
                <w:sz w:val="22"/>
              </w:rPr>
              <w:t xml:space="preserve">Once you have added all the issues and evidence, </w:t>
            </w:r>
            <w:r w:rsidR="00F5680E" w:rsidRPr="00346E40">
              <w:rPr>
                <w:sz w:val="22"/>
              </w:rPr>
              <w:t>select</w:t>
            </w:r>
            <w:r w:rsidRPr="00346E40">
              <w:rPr>
                <w:sz w:val="22"/>
              </w:rPr>
              <w:t xml:space="preserve"> </w:t>
            </w:r>
            <w:r w:rsidRPr="00346E40">
              <w:rPr>
                <w:b/>
                <w:sz w:val="22"/>
              </w:rPr>
              <w:t>Ready to Submit</w:t>
            </w:r>
            <w:r w:rsidR="00F5680E" w:rsidRPr="00346E40">
              <w:rPr>
                <w:b/>
                <w:sz w:val="22"/>
              </w:rPr>
              <w:t>.</w:t>
            </w:r>
          </w:p>
          <w:p w14:paraId="3BE278EF" w14:textId="722A4929" w:rsidR="00585972" w:rsidRPr="00346E40" w:rsidRDefault="00376351" w:rsidP="00376351">
            <w:pPr>
              <w:pStyle w:val="QRCBody"/>
              <w:numPr>
                <w:ilvl w:val="1"/>
                <w:numId w:val="17"/>
              </w:numPr>
              <w:rPr>
                <w:sz w:val="22"/>
              </w:rPr>
            </w:pPr>
            <w:r w:rsidRPr="00346E40">
              <w:rPr>
                <w:sz w:val="22"/>
              </w:rPr>
              <w:t xml:space="preserve">You can still edit an appeal with status ‘Ready to Submit’. </w:t>
            </w:r>
          </w:p>
        </w:tc>
      </w:tr>
    </w:tbl>
    <w:p w14:paraId="73C1858F" w14:textId="313367AF" w:rsidR="00346E40" w:rsidRDefault="00346E40">
      <w:r>
        <w:br w:type="page"/>
      </w:r>
    </w:p>
    <w:p w14:paraId="764AA31E" w14:textId="7CDF72E3" w:rsidR="00397632" w:rsidRDefault="00346E40" w:rsidP="00346E40">
      <w:pPr>
        <w:pStyle w:val="Heading1"/>
      </w:pPr>
      <w:bookmarkStart w:id="1" w:name="_Submit_Appeal"/>
      <w:bookmarkEnd w:id="1"/>
      <w:r>
        <w:t>Submit Appeal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56"/>
        <w:gridCol w:w="29"/>
      </w:tblGrid>
      <w:tr w:rsidR="0071578E" w:rsidRPr="00346E40" w14:paraId="0425ACC1" w14:textId="77777777" w:rsidTr="000810F5">
        <w:trPr>
          <w:gridAfter w:val="1"/>
          <w:wAfter w:w="29" w:type="dxa"/>
        </w:trPr>
        <w:tc>
          <w:tcPr>
            <w:tcW w:w="10456" w:type="dxa"/>
            <w:shd w:val="clear" w:color="auto" w:fill="9CC2E5" w:themeFill="accent1" w:themeFillTint="99"/>
          </w:tcPr>
          <w:p w14:paraId="2336B0B4" w14:textId="2E6F267A" w:rsidR="0071578E" w:rsidRPr="00346E40" w:rsidRDefault="0071578E" w:rsidP="00664CE9">
            <w:pPr>
              <w:pStyle w:val="QRCTableHeader"/>
              <w:rPr>
                <w:sz w:val="22"/>
              </w:rPr>
            </w:pPr>
            <w:r w:rsidRPr="00346E40">
              <w:rPr>
                <w:sz w:val="22"/>
              </w:rPr>
              <w:t xml:space="preserve">Submit </w:t>
            </w:r>
            <w:r w:rsidR="005873B9" w:rsidRPr="00346E40">
              <w:rPr>
                <w:sz w:val="22"/>
              </w:rPr>
              <w:t>an appeal to NZQA</w:t>
            </w:r>
          </w:p>
        </w:tc>
      </w:tr>
      <w:tr w:rsidR="000810F5" w:rsidRPr="00346E40" w14:paraId="44BB280A" w14:textId="77777777" w:rsidTr="000810F5">
        <w:tc>
          <w:tcPr>
            <w:tcW w:w="10485" w:type="dxa"/>
            <w:gridSpan w:val="2"/>
          </w:tcPr>
          <w:p w14:paraId="72C683CC" w14:textId="4A5DF5C3" w:rsidR="000810F5" w:rsidRPr="00346E40" w:rsidRDefault="000810F5" w:rsidP="00581F68">
            <w:pPr>
              <w:pStyle w:val="QRCBody"/>
              <w:rPr>
                <w:sz w:val="22"/>
              </w:rPr>
            </w:pPr>
            <w:r w:rsidRPr="00346E40">
              <w:rPr>
                <w:b/>
                <w:sz w:val="22"/>
              </w:rPr>
              <w:t>Role required</w:t>
            </w:r>
            <w:r w:rsidRPr="00346E40">
              <w:rPr>
                <w:sz w:val="22"/>
              </w:rPr>
              <w:t>:  Moderation Authoriser (High Security User)</w:t>
            </w:r>
          </w:p>
        </w:tc>
      </w:tr>
      <w:tr w:rsidR="0071578E" w14:paraId="6B0753B1" w14:textId="77777777" w:rsidTr="000810F5">
        <w:trPr>
          <w:gridAfter w:val="1"/>
          <w:wAfter w:w="29" w:type="dxa"/>
          <w:trHeight w:val="4870"/>
        </w:trPr>
        <w:tc>
          <w:tcPr>
            <w:tcW w:w="10456" w:type="dxa"/>
          </w:tcPr>
          <w:p w14:paraId="707ED4EF" w14:textId="49201F8E" w:rsidR="000810F5" w:rsidRPr="00346E40" w:rsidRDefault="000810F5" w:rsidP="008D433D">
            <w:pPr>
              <w:pStyle w:val="QRCBody"/>
              <w:numPr>
                <w:ilvl w:val="0"/>
                <w:numId w:val="23"/>
              </w:numPr>
              <w:rPr>
                <w:sz w:val="22"/>
              </w:rPr>
            </w:pPr>
            <w:r w:rsidRPr="00346E40">
              <w:rPr>
                <w:sz w:val="22"/>
              </w:rPr>
              <w:t xml:space="preserve">Select </w:t>
            </w:r>
            <w:r w:rsidRPr="00346E40">
              <w:rPr>
                <w:b/>
                <w:sz w:val="22"/>
              </w:rPr>
              <w:t xml:space="preserve">View Report </w:t>
            </w:r>
            <w:r w:rsidRPr="00346E40">
              <w:rPr>
                <w:sz w:val="22"/>
              </w:rPr>
              <w:t xml:space="preserve">for the relevant standard </w:t>
            </w:r>
            <w:r w:rsidR="008D433D" w:rsidRPr="00346E40">
              <w:rPr>
                <w:sz w:val="22"/>
              </w:rPr>
              <w:t>on</w:t>
            </w:r>
            <w:r w:rsidRPr="00346E40">
              <w:rPr>
                <w:sz w:val="22"/>
              </w:rPr>
              <w:t xml:space="preserve"> the moderation plan</w:t>
            </w:r>
            <w:r w:rsidR="008D433D" w:rsidRPr="00346E40">
              <w:rPr>
                <w:sz w:val="22"/>
              </w:rPr>
              <w:t>.</w:t>
            </w:r>
          </w:p>
          <w:p w14:paraId="30524C2C" w14:textId="08369C81" w:rsidR="005873B9" w:rsidRPr="00346E40" w:rsidRDefault="00F50510" w:rsidP="008D433D">
            <w:pPr>
              <w:pStyle w:val="QRCBody"/>
              <w:numPr>
                <w:ilvl w:val="1"/>
                <w:numId w:val="23"/>
              </w:numPr>
              <w:rPr>
                <w:sz w:val="22"/>
              </w:rPr>
            </w:pPr>
            <w:r w:rsidRPr="00346E40">
              <w:rPr>
                <w:noProof/>
                <w:sz w:val="22"/>
                <w:lang w:eastAsia="en-NZ"/>
              </w:rPr>
              <w:drawing>
                <wp:anchor distT="0" distB="0" distL="114300" distR="114300" simplePos="0" relativeHeight="251686912" behindDoc="0" locked="0" layoutInCell="1" allowOverlap="1" wp14:anchorId="4BB5F43A" wp14:editId="04B7C3DD">
                  <wp:simplePos x="0" y="0"/>
                  <wp:positionH relativeFrom="column">
                    <wp:posOffset>3676927</wp:posOffset>
                  </wp:positionH>
                  <wp:positionV relativeFrom="paragraph">
                    <wp:posOffset>470</wp:posOffset>
                  </wp:positionV>
                  <wp:extent cx="2880000" cy="3078621"/>
                  <wp:effectExtent l="114300" t="114300" r="111125" b="140970"/>
                  <wp:wrapSquare wrapText="bothSides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307862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10F5" w:rsidRPr="00346E40">
              <w:rPr>
                <w:sz w:val="22"/>
              </w:rPr>
              <w:t>Note: th</w:t>
            </w:r>
            <w:r w:rsidR="005873B9" w:rsidRPr="00346E40">
              <w:rPr>
                <w:sz w:val="22"/>
              </w:rPr>
              <w:t xml:space="preserve">e status </w:t>
            </w:r>
            <w:r w:rsidR="000810F5" w:rsidRPr="00346E40">
              <w:rPr>
                <w:sz w:val="22"/>
              </w:rPr>
              <w:t xml:space="preserve">should be </w:t>
            </w:r>
            <w:r w:rsidR="005873B9" w:rsidRPr="00346E40">
              <w:rPr>
                <w:sz w:val="22"/>
              </w:rPr>
              <w:t>‘Appeal Ready to Submit’</w:t>
            </w:r>
          </w:p>
          <w:p w14:paraId="36C2971B" w14:textId="1B16CE1E" w:rsidR="005873B9" w:rsidRPr="00346E40" w:rsidRDefault="000810F5" w:rsidP="008D433D">
            <w:pPr>
              <w:pStyle w:val="QRCBody"/>
              <w:numPr>
                <w:ilvl w:val="0"/>
                <w:numId w:val="23"/>
              </w:numPr>
              <w:rPr>
                <w:sz w:val="22"/>
              </w:rPr>
            </w:pPr>
            <w:r w:rsidRPr="00346E40">
              <w:rPr>
                <w:sz w:val="22"/>
              </w:rPr>
              <w:t>Select</w:t>
            </w:r>
            <w:r w:rsidR="005873B9" w:rsidRPr="00346E40">
              <w:rPr>
                <w:sz w:val="22"/>
              </w:rPr>
              <w:t xml:space="preserve"> </w:t>
            </w:r>
            <w:r w:rsidR="005873B9" w:rsidRPr="00346E40">
              <w:rPr>
                <w:b/>
                <w:sz w:val="22"/>
              </w:rPr>
              <w:t>Appeal report</w:t>
            </w:r>
            <w:r w:rsidR="005873B9" w:rsidRPr="00346E40">
              <w:rPr>
                <w:sz w:val="22"/>
              </w:rPr>
              <w:t>.</w:t>
            </w:r>
            <w:r w:rsidR="005873B9" w:rsidRPr="00346E40">
              <w:rPr>
                <w:noProof/>
                <w:sz w:val="22"/>
                <w:lang w:eastAsia="en-NZ"/>
              </w:rPr>
              <w:t xml:space="preserve"> </w:t>
            </w:r>
          </w:p>
          <w:p w14:paraId="70DAF38B" w14:textId="2C8DE683" w:rsidR="00F50510" w:rsidRPr="00346E40" w:rsidRDefault="00F50510" w:rsidP="008D433D">
            <w:pPr>
              <w:pStyle w:val="QRCBody"/>
              <w:numPr>
                <w:ilvl w:val="0"/>
                <w:numId w:val="23"/>
              </w:numPr>
              <w:rPr>
                <w:sz w:val="22"/>
              </w:rPr>
            </w:pPr>
            <w:r w:rsidRPr="00346E40">
              <w:rPr>
                <w:noProof/>
                <w:sz w:val="22"/>
                <w:lang w:eastAsia="en-NZ"/>
              </w:rPr>
              <w:t>Review the</w:t>
            </w:r>
            <w:r w:rsidR="000810F5" w:rsidRPr="00346E40">
              <w:rPr>
                <w:noProof/>
                <w:sz w:val="22"/>
                <w:lang w:eastAsia="en-NZ"/>
              </w:rPr>
              <w:t xml:space="preserve"> appeal</w:t>
            </w:r>
            <w:r w:rsidRPr="00346E40">
              <w:rPr>
                <w:noProof/>
                <w:sz w:val="22"/>
                <w:lang w:eastAsia="en-NZ"/>
              </w:rPr>
              <w:t xml:space="preserve"> details.</w:t>
            </w:r>
            <w:r w:rsidR="003348A7" w:rsidRPr="00346E40">
              <w:rPr>
                <w:noProof/>
                <w:sz w:val="22"/>
                <w:lang w:eastAsia="en-NZ"/>
              </w:rPr>
              <w:t xml:space="preserve"> Ensure that:</w:t>
            </w:r>
          </w:p>
          <w:p w14:paraId="4863E8E1" w14:textId="2C40D304" w:rsidR="003348A7" w:rsidRPr="00346E40" w:rsidRDefault="003348A7" w:rsidP="008D433D">
            <w:pPr>
              <w:pStyle w:val="QRCBody"/>
              <w:numPr>
                <w:ilvl w:val="1"/>
                <w:numId w:val="23"/>
              </w:numPr>
              <w:rPr>
                <w:sz w:val="22"/>
              </w:rPr>
            </w:pPr>
            <w:r w:rsidRPr="00346E40">
              <w:rPr>
                <w:sz w:val="22"/>
              </w:rPr>
              <w:t xml:space="preserve">the issue Description and Action Requested sections contain </w:t>
            </w:r>
            <w:r w:rsidR="000810F5" w:rsidRPr="00346E40">
              <w:rPr>
                <w:sz w:val="22"/>
              </w:rPr>
              <w:t>sufficient</w:t>
            </w:r>
            <w:r w:rsidRPr="00346E40">
              <w:rPr>
                <w:sz w:val="22"/>
              </w:rPr>
              <w:t xml:space="preserve"> detail</w:t>
            </w:r>
          </w:p>
          <w:p w14:paraId="27660C7B" w14:textId="2BB983DB" w:rsidR="003348A7" w:rsidRPr="00346E40" w:rsidRDefault="003348A7" w:rsidP="008D433D">
            <w:pPr>
              <w:pStyle w:val="QRCBody"/>
              <w:numPr>
                <w:ilvl w:val="1"/>
                <w:numId w:val="23"/>
              </w:numPr>
              <w:rPr>
                <w:sz w:val="22"/>
              </w:rPr>
            </w:pPr>
            <w:r w:rsidRPr="00346E40">
              <w:rPr>
                <w:noProof/>
                <w:sz w:val="22"/>
                <w:lang w:eastAsia="en-NZ"/>
              </w:rPr>
              <w:t xml:space="preserve">only originally submitted material is </w:t>
            </w:r>
            <w:r w:rsidR="000810F5" w:rsidRPr="00346E40">
              <w:rPr>
                <w:noProof/>
                <w:sz w:val="22"/>
                <w:lang w:eastAsia="en-NZ"/>
              </w:rPr>
              <w:t>included</w:t>
            </w:r>
            <w:r w:rsidRPr="00346E40">
              <w:rPr>
                <w:noProof/>
                <w:sz w:val="22"/>
                <w:lang w:eastAsia="en-NZ"/>
              </w:rPr>
              <w:t xml:space="preserve">. </w:t>
            </w:r>
            <w:r w:rsidRPr="00346E40">
              <w:rPr>
                <w:sz w:val="22"/>
              </w:rPr>
              <w:t>Any additional material will not be considered for the appeal</w:t>
            </w:r>
            <w:r w:rsidR="008F4ACB" w:rsidRPr="00346E40">
              <w:rPr>
                <w:sz w:val="22"/>
              </w:rPr>
              <w:t>.</w:t>
            </w:r>
          </w:p>
          <w:p w14:paraId="1A7B90AB" w14:textId="3FCB0ABB" w:rsidR="000810F5" w:rsidRPr="00346E40" w:rsidRDefault="000810F5" w:rsidP="008D433D">
            <w:pPr>
              <w:pStyle w:val="QRCBody"/>
              <w:numPr>
                <w:ilvl w:val="0"/>
                <w:numId w:val="23"/>
              </w:numPr>
              <w:rPr>
                <w:sz w:val="22"/>
              </w:rPr>
            </w:pPr>
            <w:r w:rsidRPr="00346E40">
              <w:rPr>
                <w:b/>
                <w:sz w:val="22"/>
              </w:rPr>
              <w:t>Save</w:t>
            </w:r>
            <w:r w:rsidRPr="00346E40">
              <w:rPr>
                <w:sz w:val="22"/>
              </w:rPr>
              <w:t xml:space="preserve"> any updated details, as required.</w:t>
            </w:r>
          </w:p>
          <w:p w14:paraId="11BFBC23" w14:textId="77777777" w:rsidR="000810F5" w:rsidRPr="00346E40" w:rsidRDefault="000810F5" w:rsidP="008D433D">
            <w:pPr>
              <w:pStyle w:val="QRCBody"/>
              <w:numPr>
                <w:ilvl w:val="0"/>
                <w:numId w:val="23"/>
              </w:numPr>
              <w:rPr>
                <w:sz w:val="22"/>
              </w:rPr>
            </w:pPr>
            <w:r w:rsidRPr="00346E40">
              <w:rPr>
                <w:sz w:val="22"/>
              </w:rPr>
              <w:t>Select</w:t>
            </w:r>
            <w:r w:rsidRPr="00346E40">
              <w:rPr>
                <w:b/>
                <w:sz w:val="22"/>
              </w:rPr>
              <w:t xml:space="preserve"> </w:t>
            </w:r>
            <w:r w:rsidR="00F50510" w:rsidRPr="00346E40">
              <w:rPr>
                <w:b/>
                <w:sz w:val="22"/>
              </w:rPr>
              <w:t>Submit</w:t>
            </w:r>
            <w:r w:rsidR="00F50510" w:rsidRPr="00346E40">
              <w:rPr>
                <w:sz w:val="22"/>
              </w:rPr>
              <w:t>.</w:t>
            </w:r>
            <w:r w:rsidR="00262E33" w:rsidRPr="00346E40">
              <w:rPr>
                <w:sz w:val="22"/>
              </w:rPr>
              <w:t xml:space="preserve"> </w:t>
            </w:r>
          </w:p>
          <w:p w14:paraId="356FF510" w14:textId="32E18BDF" w:rsidR="00F50510" w:rsidRPr="00346E40" w:rsidRDefault="00262E33" w:rsidP="008D433D">
            <w:pPr>
              <w:pStyle w:val="QRCBody"/>
              <w:numPr>
                <w:ilvl w:val="1"/>
                <w:numId w:val="23"/>
              </w:numPr>
              <w:rPr>
                <w:sz w:val="22"/>
              </w:rPr>
            </w:pPr>
            <w:r w:rsidRPr="00346E40">
              <w:rPr>
                <w:sz w:val="22"/>
              </w:rPr>
              <w:t>A confirmation message showing the standard number displays.</w:t>
            </w:r>
          </w:p>
          <w:p w14:paraId="637B5C79" w14:textId="64E4F50B" w:rsidR="000810F5" w:rsidRPr="00346E40" w:rsidRDefault="000810F5" w:rsidP="008D433D">
            <w:pPr>
              <w:pStyle w:val="QRCBody"/>
              <w:numPr>
                <w:ilvl w:val="0"/>
                <w:numId w:val="23"/>
              </w:numPr>
              <w:rPr>
                <w:sz w:val="22"/>
              </w:rPr>
            </w:pPr>
            <w:r w:rsidRPr="00346E40">
              <w:rPr>
                <w:sz w:val="22"/>
              </w:rPr>
              <w:t>Select</w:t>
            </w:r>
            <w:r w:rsidR="00F50510" w:rsidRPr="00346E40">
              <w:rPr>
                <w:sz w:val="22"/>
              </w:rPr>
              <w:t xml:space="preserve"> </w:t>
            </w:r>
            <w:r w:rsidR="00F50510" w:rsidRPr="00346E40">
              <w:rPr>
                <w:b/>
                <w:sz w:val="22"/>
              </w:rPr>
              <w:t>Yes</w:t>
            </w:r>
            <w:r w:rsidR="00F50510" w:rsidRPr="00346E40">
              <w:rPr>
                <w:sz w:val="22"/>
              </w:rPr>
              <w:t xml:space="preserve"> to s</w:t>
            </w:r>
            <w:r w:rsidR="00FC7AA1" w:rsidRPr="00346E40">
              <w:rPr>
                <w:sz w:val="22"/>
              </w:rPr>
              <w:t xml:space="preserve">ubmit the </w:t>
            </w:r>
            <w:r w:rsidR="00F50510" w:rsidRPr="00346E40">
              <w:rPr>
                <w:sz w:val="22"/>
              </w:rPr>
              <w:t>appeal to NZQA</w:t>
            </w:r>
            <w:r w:rsidR="00FC7AA1" w:rsidRPr="00346E40">
              <w:rPr>
                <w:sz w:val="22"/>
              </w:rPr>
              <w:t>.</w:t>
            </w:r>
            <w:r w:rsidR="00262E33" w:rsidRPr="00346E40">
              <w:rPr>
                <w:sz w:val="22"/>
              </w:rPr>
              <w:t xml:space="preserve"> </w:t>
            </w:r>
          </w:p>
          <w:p w14:paraId="58DFA99B" w14:textId="77777777" w:rsidR="008D433D" w:rsidRPr="00346E40" w:rsidRDefault="00262E33" w:rsidP="008D433D">
            <w:pPr>
              <w:pStyle w:val="QRCBody"/>
              <w:numPr>
                <w:ilvl w:val="1"/>
                <w:numId w:val="23"/>
              </w:numPr>
              <w:rPr>
                <w:sz w:val="22"/>
              </w:rPr>
            </w:pPr>
            <w:r w:rsidRPr="00346E40">
              <w:rPr>
                <w:sz w:val="22"/>
              </w:rPr>
              <w:t>The status of the standard changes to ‘Appeal submitted’.</w:t>
            </w:r>
          </w:p>
          <w:p w14:paraId="1348CDAE" w14:textId="4DA89EC4" w:rsidR="0071578E" w:rsidRPr="00161E70" w:rsidRDefault="00FC7AA1" w:rsidP="008D433D">
            <w:pPr>
              <w:pStyle w:val="QRCBody"/>
              <w:numPr>
                <w:ilvl w:val="1"/>
                <w:numId w:val="23"/>
              </w:numPr>
            </w:pPr>
            <w:r w:rsidRPr="00346E40">
              <w:rPr>
                <w:sz w:val="22"/>
              </w:rPr>
              <w:t xml:space="preserve"> Once you submit a</w:t>
            </w:r>
            <w:r w:rsidR="00F50510" w:rsidRPr="00346E40">
              <w:rPr>
                <w:sz w:val="22"/>
              </w:rPr>
              <w:t>n</w:t>
            </w:r>
            <w:r w:rsidRPr="00346E40">
              <w:rPr>
                <w:sz w:val="22"/>
              </w:rPr>
              <w:t xml:space="preserve"> </w:t>
            </w:r>
            <w:r w:rsidR="00F50510" w:rsidRPr="00346E40">
              <w:rPr>
                <w:sz w:val="22"/>
              </w:rPr>
              <w:t>appeal</w:t>
            </w:r>
            <w:r w:rsidRPr="00346E40">
              <w:rPr>
                <w:sz w:val="22"/>
              </w:rPr>
              <w:t>, you will no longer be able to edit it.</w:t>
            </w:r>
          </w:p>
        </w:tc>
      </w:tr>
      <w:tr w:rsidR="00346E40" w:rsidRPr="00346E40" w14:paraId="67FA58B3" w14:textId="77777777" w:rsidTr="00346E40">
        <w:trPr>
          <w:gridAfter w:val="1"/>
          <w:wAfter w:w="29" w:type="dxa"/>
        </w:trPr>
        <w:tc>
          <w:tcPr>
            <w:tcW w:w="10456" w:type="dxa"/>
            <w:shd w:val="clear" w:color="auto" w:fill="9CC2E5" w:themeFill="accent1" w:themeFillTint="99"/>
          </w:tcPr>
          <w:p w14:paraId="17B7245A" w14:textId="252F4039" w:rsidR="00346E40" w:rsidRPr="00346E40" w:rsidRDefault="00346E40" w:rsidP="00346E40">
            <w:pPr>
              <w:pStyle w:val="QRCBody"/>
              <w:rPr>
                <w:b/>
              </w:rPr>
            </w:pPr>
            <w:r w:rsidRPr="00346E40">
              <w:rPr>
                <w:b/>
              </w:rPr>
              <w:t>What Next?</w:t>
            </w:r>
          </w:p>
        </w:tc>
      </w:tr>
      <w:tr w:rsidR="00346E40" w14:paraId="35B93F56" w14:textId="77777777" w:rsidTr="00346E40">
        <w:trPr>
          <w:gridAfter w:val="1"/>
          <w:wAfter w:w="29" w:type="dxa"/>
        </w:trPr>
        <w:tc>
          <w:tcPr>
            <w:tcW w:w="10456" w:type="dxa"/>
          </w:tcPr>
          <w:p w14:paraId="0F53AFF7" w14:textId="77777777" w:rsidR="00346E40" w:rsidRPr="00346E40" w:rsidRDefault="00346E40" w:rsidP="00346E40">
            <w:pPr>
              <w:pStyle w:val="QRCBody"/>
              <w:rPr>
                <w:sz w:val="22"/>
              </w:rPr>
            </w:pPr>
            <w:r w:rsidRPr="00346E40">
              <w:rPr>
                <w:sz w:val="22"/>
              </w:rPr>
              <w:t>When the appeal is received, NZQA checks that it meets the appeal criteria:</w:t>
            </w:r>
          </w:p>
          <w:p w14:paraId="189246E9" w14:textId="77777777" w:rsidR="00346E40" w:rsidRPr="00346E40" w:rsidRDefault="00346E40" w:rsidP="00346E40">
            <w:pPr>
              <w:pStyle w:val="QRCBody"/>
              <w:numPr>
                <w:ilvl w:val="0"/>
                <w:numId w:val="22"/>
              </w:numPr>
              <w:rPr>
                <w:sz w:val="22"/>
              </w:rPr>
            </w:pPr>
            <w:r w:rsidRPr="00346E40">
              <w:rPr>
                <w:sz w:val="22"/>
              </w:rPr>
              <w:t>If it doesn’t, you’ll receive a notification that the appeal was declined.</w:t>
            </w:r>
          </w:p>
          <w:p w14:paraId="3EB72A9E" w14:textId="77777777" w:rsidR="00346E40" w:rsidRPr="00346E40" w:rsidRDefault="00346E40" w:rsidP="00346E40">
            <w:pPr>
              <w:pStyle w:val="QRCBody"/>
              <w:numPr>
                <w:ilvl w:val="0"/>
                <w:numId w:val="22"/>
              </w:numPr>
              <w:rPr>
                <w:sz w:val="22"/>
              </w:rPr>
            </w:pPr>
            <w:r w:rsidRPr="00346E40">
              <w:rPr>
                <w:sz w:val="22"/>
              </w:rPr>
              <w:t>If it does, we’ll start processing the appeal.</w:t>
            </w:r>
          </w:p>
          <w:p w14:paraId="10EA2970" w14:textId="77777777" w:rsidR="00346E40" w:rsidRDefault="00346E40" w:rsidP="00346E40">
            <w:pPr>
              <w:pStyle w:val="QRCBody"/>
              <w:rPr>
                <w:sz w:val="22"/>
              </w:rPr>
            </w:pPr>
            <w:r w:rsidRPr="00346E40">
              <w:rPr>
                <w:sz w:val="22"/>
              </w:rPr>
              <w:t>The appeal outcome is recorded in the moderation report. The outcome of the appeal is final.</w:t>
            </w:r>
          </w:p>
          <w:p w14:paraId="6DAD8AF8" w14:textId="4D2317C7" w:rsidR="00346E40" w:rsidRDefault="00346E40" w:rsidP="00346E40">
            <w:pPr>
              <w:pStyle w:val="QRCBody"/>
            </w:pPr>
            <w:r>
              <w:rPr>
                <w:sz w:val="22"/>
              </w:rPr>
              <w:t>The Principals’ nominee or Moderation Liaison is notified when the final report is available</w:t>
            </w:r>
            <w:r w:rsidRPr="00346E40">
              <w:rPr>
                <w:sz w:val="22"/>
              </w:rPr>
              <w:t>.</w:t>
            </w:r>
          </w:p>
        </w:tc>
      </w:tr>
    </w:tbl>
    <w:p w14:paraId="209249C5" w14:textId="77777777" w:rsidR="00346E40" w:rsidRDefault="00346E40"/>
    <w:p w14:paraId="73692199" w14:textId="78BA7728" w:rsidR="00346E40" w:rsidRDefault="00346E40" w:rsidP="00346E40">
      <w:pPr>
        <w:pStyle w:val="Heading1"/>
      </w:pPr>
      <w:bookmarkStart w:id="2" w:name="_Notes:_Materials_for"/>
      <w:bookmarkEnd w:id="2"/>
      <w:r>
        <w:t>Notes: Materials for an Appeal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413"/>
        <w:gridCol w:w="9043"/>
      </w:tblGrid>
      <w:tr w:rsidR="003348A7" w:rsidRPr="00346E40" w14:paraId="2D677DEF" w14:textId="77777777" w:rsidTr="00376351">
        <w:tc>
          <w:tcPr>
            <w:tcW w:w="1413" w:type="dxa"/>
          </w:tcPr>
          <w:p w14:paraId="5C397604" w14:textId="199BBADB" w:rsidR="003348A7" w:rsidRPr="00346E40" w:rsidRDefault="00376351" w:rsidP="00B65C06">
            <w:pPr>
              <w:pStyle w:val="QRCBody"/>
              <w:rPr>
                <w:b/>
                <w:sz w:val="22"/>
              </w:rPr>
            </w:pPr>
            <w:r w:rsidRPr="00346E40">
              <w:rPr>
                <w:b/>
                <w:sz w:val="22"/>
              </w:rPr>
              <w:t>Digital submission</w:t>
            </w:r>
          </w:p>
        </w:tc>
        <w:tc>
          <w:tcPr>
            <w:tcW w:w="9043" w:type="dxa"/>
          </w:tcPr>
          <w:p w14:paraId="653495E6" w14:textId="3881E0C8" w:rsidR="00F10BC5" w:rsidRPr="00346E40" w:rsidRDefault="00376351" w:rsidP="00376351">
            <w:pPr>
              <w:pStyle w:val="Indent"/>
              <w:ind w:left="0"/>
              <w:rPr>
                <w:sz w:val="22"/>
              </w:rPr>
            </w:pPr>
            <w:r w:rsidRPr="00346E40">
              <w:rPr>
                <w:sz w:val="22"/>
              </w:rPr>
              <w:t>If the original submission was digital the appeal moderator will have access to the original materials, they do not need to be re-loaded.</w:t>
            </w:r>
          </w:p>
        </w:tc>
      </w:tr>
      <w:tr w:rsidR="00376351" w:rsidRPr="00346E40" w14:paraId="450E52C0" w14:textId="77777777" w:rsidTr="00376351">
        <w:tc>
          <w:tcPr>
            <w:tcW w:w="1413" w:type="dxa"/>
          </w:tcPr>
          <w:p w14:paraId="53BEEDDA" w14:textId="6A053DA9" w:rsidR="00376351" w:rsidRPr="00346E40" w:rsidRDefault="00376351" w:rsidP="00B65C06">
            <w:pPr>
              <w:pStyle w:val="QRCBody"/>
              <w:rPr>
                <w:b/>
                <w:sz w:val="22"/>
              </w:rPr>
            </w:pPr>
            <w:r w:rsidRPr="00346E40">
              <w:rPr>
                <w:b/>
                <w:sz w:val="22"/>
              </w:rPr>
              <w:t>Physical submission</w:t>
            </w:r>
          </w:p>
        </w:tc>
        <w:tc>
          <w:tcPr>
            <w:tcW w:w="9043" w:type="dxa"/>
          </w:tcPr>
          <w:p w14:paraId="5EB79CFC" w14:textId="6A337430" w:rsidR="00376351" w:rsidRPr="00346E40" w:rsidRDefault="00376351" w:rsidP="00376351">
            <w:pPr>
              <w:pStyle w:val="Indent"/>
              <w:ind w:left="0"/>
              <w:rPr>
                <w:sz w:val="22"/>
              </w:rPr>
            </w:pPr>
            <w:r w:rsidRPr="00346E40">
              <w:rPr>
                <w:sz w:val="22"/>
              </w:rPr>
              <w:t>If you are appealing a report where the original submission was physical, and you do not wish to attach the documents to the appeal, then these will need to be couriered back to NZQA,</w:t>
            </w:r>
          </w:p>
        </w:tc>
      </w:tr>
      <w:tr w:rsidR="00376351" w:rsidRPr="00346E40" w14:paraId="73E6AC86" w14:textId="77777777" w:rsidTr="00376351">
        <w:tc>
          <w:tcPr>
            <w:tcW w:w="1413" w:type="dxa"/>
          </w:tcPr>
          <w:p w14:paraId="6D52B829" w14:textId="610A92FD" w:rsidR="00376351" w:rsidRPr="00346E40" w:rsidRDefault="00376351" w:rsidP="00B65C06">
            <w:pPr>
              <w:pStyle w:val="QRCBody"/>
              <w:rPr>
                <w:b/>
                <w:sz w:val="22"/>
              </w:rPr>
            </w:pPr>
            <w:r w:rsidRPr="00346E40">
              <w:rPr>
                <w:b/>
                <w:sz w:val="22"/>
              </w:rPr>
              <w:t>Submitting ‘new’ material</w:t>
            </w:r>
          </w:p>
        </w:tc>
        <w:tc>
          <w:tcPr>
            <w:tcW w:w="9043" w:type="dxa"/>
          </w:tcPr>
          <w:p w14:paraId="196FDFBA" w14:textId="45C0D013" w:rsidR="00376351" w:rsidRPr="00346E40" w:rsidRDefault="00376351" w:rsidP="00DE4604">
            <w:pPr>
              <w:pStyle w:val="Indent"/>
              <w:ind w:left="0"/>
              <w:rPr>
                <w:sz w:val="22"/>
              </w:rPr>
            </w:pPr>
            <w:r w:rsidRPr="00346E40">
              <w:rPr>
                <w:noProof/>
                <w:sz w:val="22"/>
                <w:lang w:eastAsia="en-NZ"/>
              </w:rPr>
              <w:t xml:space="preserve">Only material orignially submitted for moderation should be included with an appeal. </w:t>
            </w:r>
            <w:r w:rsidRPr="00346E40">
              <w:rPr>
                <w:sz w:val="22"/>
              </w:rPr>
              <w:t>Any additional material will not be considered for the appeal.</w:t>
            </w:r>
          </w:p>
        </w:tc>
      </w:tr>
    </w:tbl>
    <w:p w14:paraId="5307CD89" w14:textId="77777777" w:rsidR="00346E40" w:rsidRDefault="00346E40">
      <w:r>
        <w:br w:type="page"/>
      </w:r>
    </w:p>
    <w:p w14:paraId="28E8C716" w14:textId="77777777" w:rsidR="00346E40" w:rsidRDefault="00346E40" w:rsidP="00346E40">
      <w:pPr>
        <w:pStyle w:val="Heading1"/>
      </w:pPr>
      <w:bookmarkStart w:id="3" w:name="_Related_Guides"/>
      <w:bookmarkEnd w:id="3"/>
      <w:r>
        <w:t>Related Guides</w:t>
      </w:r>
    </w:p>
    <w:p w14:paraId="052A6E96" w14:textId="77777777" w:rsidR="00346E40" w:rsidRPr="00346E40" w:rsidRDefault="00346E40" w:rsidP="00346E40">
      <w:pPr>
        <w:rPr>
          <w:sz w:val="22"/>
        </w:rPr>
      </w:pPr>
      <w:r w:rsidRPr="00346E40">
        <w:rPr>
          <w:sz w:val="22"/>
        </w:rPr>
        <w:t>The following guides provide further information on using the external moderation application:</w:t>
      </w:r>
    </w:p>
    <w:tbl>
      <w:tblPr>
        <w:tblStyle w:val="TableGrid"/>
        <w:tblW w:w="10490" w:type="dxa"/>
        <w:tblInd w:w="-5" w:type="dxa"/>
        <w:tblLook w:val="0420" w:firstRow="1" w:lastRow="0" w:firstColumn="0" w:lastColumn="0" w:noHBand="0" w:noVBand="1"/>
      </w:tblPr>
      <w:tblGrid>
        <w:gridCol w:w="3544"/>
        <w:gridCol w:w="6946"/>
      </w:tblGrid>
      <w:tr w:rsidR="00346E40" w:rsidRPr="00346E40" w14:paraId="30C571AE" w14:textId="77777777" w:rsidTr="009749FF">
        <w:tc>
          <w:tcPr>
            <w:tcW w:w="3544" w:type="dxa"/>
            <w:shd w:val="clear" w:color="auto" w:fill="9CC2E5" w:themeFill="accent1" w:themeFillTint="99"/>
          </w:tcPr>
          <w:p w14:paraId="47E130EE" w14:textId="77777777" w:rsidR="00346E40" w:rsidRPr="00346E40" w:rsidRDefault="00346E40" w:rsidP="009749FF">
            <w:pPr>
              <w:pStyle w:val="QRCBody"/>
              <w:rPr>
                <w:b/>
                <w:sz w:val="22"/>
              </w:rPr>
            </w:pPr>
            <w:r w:rsidRPr="00346E40">
              <w:rPr>
                <w:b/>
                <w:sz w:val="22"/>
              </w:rPr>
              <w:t>Guide</w:t>
            </w:r>
          </w:p>
        </w:tc>
        <w:tc>
          <w:tcPr>
            <w:tcW w:w="6946" w:type="dxa"/>
            <w:shd w:val="clear" w:color="auto" w:fill="9CC2E5" w:themeFill="accent1" w:themeFillTint="99"/>
          </w:tcPr>
          <w:p w14:paraId="251EFC65" w14:textId="77777777" w:rsidR="00346E40" w:rsidRPr="00346E40" w:rsidRDefault="00346E40" w:rsidP="009749FF">
            <w:pPr>
              <w:pStyle w:val="QRCBody"/>
              <w:rPr>
                <w:b/>
                <w:color w:val="30383A"/>
                <w:sz w:val="22"/>
              </w:rPr>
            </w:pPr>
            <w:r w:rsidRPr="00346E40">
              <w:rPr>
                <w:b/>
                <w:color w:val="30383A"/>
                <w:sz w:val="22"/>
              </w:rPr>
              <w:t>For how to:</w:t>
            </w:r>
          </w:p>
        </w:tc>
      </w:tr>
      <w:tr w:rsidR="00346E40" w:rsidRPr="00346E40" w14:paraId="16DF986A" w14:textId="77777777" w:rsidTr="009749FF">
        <w:tc>
          <w:tcPr>
            <w:tcW w:w="3544" w:type="dxa"/>
          </w:tcPr>
          <w:p w14:paraId="21A6E286" w14:textId="77777777" w:rsidR="00346E40" w:rsidRPr="00346E40" w:rsidRDefault="00346E40" w:rsidP="009749FF">
            <w:pPr>
              <w:pStyle w:val="QRCBody"/>
              <w:rPr>
                <w:sz w:val="22"/>
              </w:rPr>
            </w:pPr>
            <w:r w:rsidRPr="00346E40">
              <w:rPr>
                <w:i/>
                <w:sz w:val="22"/>
              </w:rPr>
              <w:t>Access the External Moderation Application</w:t>
            </w:r>
          </w:p>
        </w:tc>
        <w:tc>
          <w:tcPr>
            <w:tcW w:w="6946" w:type="dxa"/>
          </w:tcPr>
          <w:p w14:paraId="1A4CFF01" w14:textId="77777777" w:rsidR="00346E40" w:rsidRPr="00346E40" w:rsidRDefault="00346E40" w:rsidP="009749FF">
            <w:pPr>
              <w:pStyle w:val="QRCBody"/>
              <w:rPr>
                <w:sz w:val="22"/>
              </w:rPr>
            </w:pPr>
            <w:r w:rsidRPr="00346E40">
              <w:rPr>
                <w:sz w:val="22"/>
              </w:rPr>
              <w:t>Access and navigate the application.</w:t>
            </w:r>
          </w:p>
        </w:tc>
      </w:tr>
      <w:tr w:rsidR="00346E40" w:rsidRPr="00346E40" w14:paraId="18FAEE6C" w14:textId="77777777" w:rsidTr="009749FF">
        <w:tc>
          <w:tcPr>
            <w:tcW w:w="3544" w:type="dxa"/>
          </w:tcPr>
          <w:p w14:paraId="1AE6E630" w14:textId="77777777" w:rsidR="00346E40" w:rsidRPr="00346E40" w:rsidRDefault="00346E40" w:rsidP="009749FF">
            <w:pPr>
              <w:pStyle w:val="QRCBody"/>
              <w:rPr>
                <w:i/>
                <w:sz w:val="22"/>
              </w:rPr>
            </w:pPr>
            <w:r w:rsidRPr="00346E40">
              <w:rPr>
                <w:i/>
                <w:sz w:val="22"/>
              </w:rPr>
              <w:t>Submit an Assessment Plan</w:t>
            </w:r>
          </w:p>
        </w:tc>
        <w:tc>
          <w:tcPr>
            <w:tcW w:w="6946" w:type="dxa"/>
          </w:tcPr>
          <w:p w14:paraId="27198473" w14:textId="77777777" w:rsidR="00346E40" w:rsidRPr="00346E40" w:rsidRDefault="00346E40" w:rsidP="009749FF">
            <w:pPr>
              <w:pStyle w:val="QRCBody"/>
              <w:rPr>
                <w:sz w:val="22"/>
              </w:rPr>
            </w:pPr>
            <w:r w:rsidRPr="00346E40">
              <w:rPr>
                <w:sz w:val="22"/>
              </w:rPr>
              <w:t>Select standards and submit an assessment plan.</w:t>
            </w:r>
          </w:p>
        </w:tc>
      </w:tr>
      <w:tr w:rsidR="00346E40" w:rsidRPr="00346E40" w14:paraId="1A9C223C" w14:textId="77777777" w:rsidTr="009749FF">
        <w:tc>
          <w:tcPr>
            <w:tcW w:w="3544" w:type="dxa"/>
          </w:tcPr>
          <w:p w14:paraId="6D995303" w14:textId="576FB975" w:rsidR="00346E40" w:rsidRPr="00346E40" w:rsidRDefault="002F1393" w:rsidP="009749FF">
            <w:pPr>
              <w:pStyle w:val="QRCBody"/>
              <w:rPr>
                <w:i/>
                <w:sz w:val="22"/>
              </w:rPr>
            </w:pPr>
            <w:r w:rsidRPr="00CF4324">
              <w:rPr>
                <w:i/>
                <w:sz w:val="22"/>
              </w:rPr>
              <w:t>View, Print &amp; Customise Moderation Plan or History Views</w:t>
            </w:r>
          </w:p>
        </w:tc>
        <w:tc>
          <w:tcPr>
            <w:tcW w:w="6946" w:type="dxa"/>
          </w:tcPr>
          <w:p w14:paraId="2E12999F" w14:textId="74576D51" w:rsidR="00346E40" w:rsidRPr="00346E40" w:rsidRDefault="002F1393" w:rsidP="009749FF">
            <w:pPr>
              <w:pStyle w:val="QRCBody"/>
              <w:rPr>
                <w:sz w:val="22"/>
              </w:rPr>
            </w:pPr>
            <w:r w:rsidRPr="00CF4324">
              <w:rPr>
                <w:sz w:val="22"/>
              </w:rPr>
              <w:t>View, customise or print/export assessment plan, moderation plan or moderation history views</w:t>
            </w:r>
          </w:p>
        </w:tc>
      </w:tr>
      <w:tr w:rsidR="00346E40" w:rsidRPr="00346E40" w14:paraId="7B698116" w14:textId="77777777" w:rsidTr="009749FF">
        <w:tc>
          <w:tcPr>
            <w:tcW w:w="3544" w:type="dxa"/>
          </w:tcPr>
          <w:p w14:paraId="72DA177C" w14:textId="77777777" w:rsidR="00346E40" w:rsidRPr="00346E40" w:rsidRDefault="00346E40" w:rsidP="009749FF">
            <w:pPr>
              <w:pStyle w:val="QRCBody"/>
              <w:rPr>
                <w:i/>
                <w:sz w:val="22"/>
              </w:rPr>
            </w:pPr>
            <w:r w:rsidRPr="00346E40">
              <w:rPr>
                <w:i/>
                <w:sz w:val="22"/>
              </w:rPr>
              <w:t>Submit Material for Moderation</w:t>
            </w:r>
          </w:p>
        </w:tc>
        <w:tc>
          <w:tcPr>
            <w:tcW w:w="6946" w:type="dxa"/>
          </w:tcPr>
          <w:p w14:paraId="33C3D906" w14:textId="77777777" w:rsidR="00346E40" w:rsidRPr="00346E40" w:rsidRDefault="00346E40" w:rsidP="009749FF">
            <w:pPr>
              <w:pStyle w:val="QRCBody"/>
              <w:rPr>
                <w:sz w:val="22"/>
              </w:rPr>
            </w:pPr>
            <w:r w:rsidRPr="00346E40">
              <w:rPr>
                <w:sz w:val="22"/>
              </w:rPr>
              <w:t>Create a moderation submission and submit to NZQA.</w:t>
            </w:r>
          </w:p>
        </w:tc>
      </w:tr>
      <w:tr w:rsidR="00346E40" w:rsidRPr="00346E40" w14:paraId="5D7CB6C3" w14:textId="77777777" w:rsidTr="009749FF">
        <w:tc>
          <w:tcPr>
            <w:tcW w:w="3544" w:type="dxa"/>
          </w:tcPr>
          <w:p w14:paraId="198A14E4" w14:textId="77777777" w:rsidR="00346E40" w:rsidRPr="00346E40" w:rsidRDefault="00346E40" w:rsidP="009749FF">
            <w:pPr>
              <w:pStyle w:val="QRCBody"/>
              <w:rPr>
                <w:i/>
                <w:sz w:val="22"/>
              </w:rPr>
            </w:pPr>
            <w:r w:rsidRPr="00346E40">
              <w:rPr>
                <w:i/>
                <w:sz w:val="22"/>
              </w:rPr>
              <w:t>Digital Submission Tips</w:t>
            </w:r>
          </w:p>
        </w:tc>
        <w:tc>
          <w:tcPr>
            <w:tcW w:w="6946" w:type="dxa"/>
          </w:tcPr>
          <w:p w14:paraId="615037E2" w14:textId="77777777" w:rsidR="00346E40" w:rsidRPr="00346E40" w:rsidRDefault="00346E40" w:rsidP="009749FF">
            <w:pPr>
              <w:pStyle w:val="QRCBody"/>
              <w:rPr>
                <w:sz w:val="22"/>
              </w:rPr>
            </w:pPr>
            <w:r w:rsidRPr="00346E40">
              <w:rPr>
                <w:sz w:val="22"/>
              </w:rPr>
              <w:t>Additional tips relating to digital submissions including, submitting cloud-based files, video files, file types accepted and size limits.</w:t>
            </w:r>
          </w:p>
        </w:tc>
      </w:tr>
      <w:tr w:rsidR="00346E40" w:rsidRPr="00346E40" w14:paraId="063FFCA7" w14:textId="77777777" w:rsidTr="009749FF">
        <w:tc>
          <w:tcPr>
            <w:tcW w:w="3544" w:type="dxa"/>
          </w:tcPr>
          <w:p w14:paraId="147C32A1" w14:textId="77777777" w:rsidR="00346E40" w:rsidRPr="00346E40" w:rsidRDefault="00346E40" w:rsidP="009749FF">
            <w:pPr>
              <w:pStyle w:val="QRCBody"/>
              <w:rPr>
                <w:i/>
                <w:sz w:val="22"/>
              </w:rPr>
            </w:pPr>
            <w:r w:rsidRPr="00346E40">
              <w:rPr>
                <w:i/>
                <w:sz w:val="22"/>
              </w:rPr>
              <w:t>View and Query a Moderation Report</w:t>
            </w:r>
          </w:p>
        </w:tc>
        <w:tc>
          <w:tcPr>
            <w:tcW w:w="6946" w:type="dxa"/>
          </w:tcPr>
          <w:p w14:paraId="7BAF1184" w14:textId="77777777" w:rsidR="00346E40" w:rsidRPr="00346E40" w:rsidRDefault="00346E40" w:rsidP="009749FF">
            <w:pPr>
              <w:pStyle w:val="QRCBody"/>
              <w:rPr>
                <w:sz w:val="22"/>
              </w:rPr>
            </w:pPr>
            <w:r w:rsidRPr="00346E40">
              <w:rPr>
                <w:sz w:val="22"/>
              </w:rPr>
              <w:t>View or print a moderation report. Submit a query.</w:t>
            </w:r>
          </w:p>
        </w:tc>
      </w:tr>
      <w:tr w:rsidR="00346E40" w:rsidRPr="00346E40" w14:paraId="1502038D" w14:textId="77777777" w:rsidTr="009749FF">
        <w:tc>
          <w:tcPr>
            <w:tcW w:w="3544" w:type="dxa"/>
          </w:tcPr>
          <w:p w14:paraId="5FCC4458" w14:textId="77777777" w:rsidR="00346E40" w:rsidRPr="00346E40" w:rsidRDefault="00346E40" w:rsidP="009749FF">
            <w:pPr>
              <w:pStyle w:val="QRCBody"/>
              <w:rPr>
                <w:i/>
                <w:sz w:val="22"/>
              </w:rPr>
            </w:pPr>
            <w:r w:rsidRPr="00346E40">
              <w:rPr>
                <w:i/>
                <w:sz w:val="22"/>
              </w:rPr>
              <w:t>Appeal a Moderation Report</w:t>
            </w:r>
          </w:p>
        </w:tc>
        <w:tc>
          <w:tcPr>
            <w:tcW w:w="6946" w:type="dxa"/>
          </w:tcPr>
          <w:p w14:paraId="3A66CE38" w14:textId="77777777" w:rsidR="00346E40" w:rsidRPr="00346E40" w:rsidRDefault="00346E40" w:rsidP="009749FF">
            <w:pPr>
              <w:pStyle w:val="QRCBody"/>
              <w:rPr>
                <w:sz w:val="22"/>
              </w:rPr>
            </w:pPr>
            <w:r w:rsidRPr="00346E40">
              <w:rPr>
                <w:sz w:val="22"/>
              </w:rPr>
              <w:t>Appeal a moderation outcome.</w:t>
            </w:r>
          </w:p>
        </w:tc>
      </w:tr>
      <w:tr w:rsidR="00346E40" w:rsidRPr="00346E40" w14:paraId="598BCB81" w14:textId="77777777" w:rsidTr="009749FF">
        <w:tc>
          <w:tcPr>
            <w:tcW w:w="3544" w:type="dxa"/>
          </w:tcPr>
          <w:p w14:paraId="094EFD76" w14:textId="77777777" w:rsidR="00346E40" w:rsidRPr="00346E40" w:rsidRDefault="00346E40" w:rsidP="009749FF">
            <w:pPr>
              <w:pStyle w:val="QRCBody"/>
              <w:rPr>
                <w:i/>
                <w:sz w:val="22"/>
              </w:rPr>
            </w:pPr>
            <w:r w:rsidRPr="00346E40">
              <w:rPr>
                <w:i/>
                <w:sz w:val="22"/>
              </w:rPr>
              <w:t>Browser &amp; Application Issues</w:t>
            </w:r>
          </w:p>
        </w:tc>
        <w:tc>
          <w:tcPr>
            <w:tcW w:w="6946" w:type="dxa"/>
          </w:tcPr>
          <w:p w14:paraId="365E450D" w14:textId="77777777" w:rsidR="00346E40" w:rsidRPr="00346E40" w:rsidRDefault="00346E40" w:rsidP="009749FF">
            <w:pPr>
              <w:pStyle w:val="QRCBody"/>
              <w:rPr>
                <w:sz w:val="22"/>
              </w:rPr>
            </w:pPr>
            <w:r w:rsidRPr="00346E40">
              <w:rPr>
                <w:sz w:val="22"/>
              </w:rPr>
              <w:t>Resolve browser issues and oracle errors</w:t>
            </w:r>
          </w:p>
        </w:tc>
      </w:tr>
    </w:tbl>
    <w:p w14:paraId="630AEE26" w14:textId="77777777" w:rsidR="00346E40" w:rsidRPr="00346E40" w:rsidRDefault="00346E40" w:rsidP="00346E40">
      <w:pPr>
        <w:rPr>
          <w:b/>
          <w:sz w:val="22"/>
        </w:rPr>
      </w:pPr>
    </w:p>
    <w:p w14:paraId="355F234A" w14:textId="27F8FA23" w:rsidR="00346E40" w:rsidRPr="00346E40" w:rsidRDefault="00346E40" w:rsidP="00346E40">
      <w:pPr>
        <w:rPr>
          <w:rStyle w:val="Hyperlink"/>
          <w:rFonts w:asciiTheme="minorHAnsi" w:hAnsiTheme="minorHAnsi" w:cstheme="minorHAnsi"/>
          <w:sz w:val="22"/>
        </w:rPr>
      </w:pPr>
      <w:r w:rsidRPr="00346E40">
        <w:rPr>
          <w:sz w:val="22"/>
        </w:rPr>
        <w:t>The guides can be found at</w:t>
      </w:r>
      <w:bookmarkStart w:id="4" w:name="_GoBack"/>
      <w:bookmarkEnd w:id="4"/>
      <w:r w:rsidRPr="00346E40">
        <w:rPr>
          <w:sz w:val="22"/>
        </w:rPr>
        <w:t xml:space="preserve">: </w:t>
      </w:r>
      <w:hyperlink r:id="rId12" w:history="1">
        <w:r w:rsidRPr="00346E40">
          <w:rPr>
            <w:rStyle w:val="Hyperlink"/>
            <w:rFonts w:asciiTheme="minorHAnsi" w:hAnsiTheme="minorHAnsi" w:cstheme="minorHAnsi"/>
            <w:sz w:val="22"/>
          </w:rPr>
          <w:t>http://www.nzqa.govt.nz/providers-partners/assessment-and-moderation/moderation-online/qrgs-and-faqs/</w:t>
        </w:r>
      </w:hyperlink>
    </w:p>
    <w:p w14:paraId="3F5B54B9" w14:textId="2692F88B" w:rsidR="00346E40" w:rsidRDefault="00346E40" w:rsidP="007157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46E40" w:rsidRPr="00346E40" w14:paraId="3A7F58C4" w14:textId="77777777" w:rsidTr="009749FF">
        <w:tc>
          <w:tcPr>
            <w:tcW w:w="10456" w:type="dxa"/>
            <w:shd w:val="clear" w:color="auto" w:fill="9CC2E5" w:themeFill="accent1" w:themeFillTint="99"/>
          </w:tcPr>
          <w:p w14:paraId="1D0A983F" w14:textId="77777777" w:rsidR="00346E40" w:rsidRPr="00346E40" w:rsidRDefault="00346E40" w:rsidP="009749FF">
            <w:pPr>
              <w:pStyle w:val="QRCTableHeader"/>
              <w:rPr>
                <w:sz w:val="22"/>
              </w:rPr>
            </w:pPr>
            <w:bookmarkStart w:id="5" w:name="_Hlk500917509"/>
            <w:r w:rsidRPr="00346E40">
              <w:rPr>
                <w:sz w:val="22"/>
              </w:rPr>
              <w:t xml:space="preserve">Note: Browsers </w:t>
            </w:r>
          </w:p>
        </w:tc>
      </w:tr>
      <w:tr w:rsidR="00346E40" w:rsidRPr="00346E40" w14:paraId="592AA7AF" w14:textId="77777777" w:rsidTr="009749FF">
        <w:tc>
          <w:tcPr>
            <w:tcW w:w="10456" w:type="dxa"/>
          </w:tcPr>
          <w:p w14:paraId="427D33AA" w14:textId="77777777" w:rsidR="00346E40" w:rsidRPr="00346E40" w:rsidRDefault="00346E40" w:rsidP="009749FF">
            <w:pPr>
              <w:pStyle w:val="QRCBody"/>
              <w:rPr>
                <w:sz w:val="22"/>
              </w:rPr>
            </w:pPr>
            <w:r w:rsidRPr="00346E40">
              <w:rPr>
                <w:sz w:val="22"/>
              </w:rPr>
              <w:t>The External Moderation is supported across a range of browsers, however not all browsers behave in the same way. If you are experiencing issues with functionality described in this guide with a browser please try a different one. We have found Mozilla Firefox provides the best experience when using the application.</w:t>
            </w:r>
          </w:p>
          <w:p w14:paraId="5833E024" w14:textId="77777777" w:rsidR="00346E40" w:rsidRPr="00346E40" w:rsidRDefault="00346E40" w:rsidP="009749FF">
            <w:pPr>
              <w:pStyle w:val="QRCBody"/>
              <w:rPr>
                <w:sz w:val="22"/>
              </w:rPr>
            </w:pPr>
            <w:r w:rsidRPr="00346E40">
              <w:rPr>
                <w:sz w:val="22"/>
              </w:rPr>
              <w:t xml:space="preserve">For specific advice on browser issues see: </w:t>
            </w:r>
            <w:r w:rsidRPr="00346E40">
              <w:rPr>
                <w:i/>
                <w:sz w:val="22"/>
              </w:rPr>
              <w:t>Browser &amp; Application Issues.</w:t>
            </w:r>
          </w:p>
        </w:tc>
      </w:tr>
      <w:bookmarkEnd w:id="5"/>
    </w:tbl>
    <w:p w14:paraId="6F55B9E5" w14:textId="77777777" w:rsidR="00346E40" w:rsidRDefault="00346E40" w:rsidP="0071578E"/>
    <w:sectPr w:rsidR="00346E40" w:rsidSect="00D5162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2B201" w14:textId="77777777" w:rsidR="00424B23" w:rsidRDefault="00424B23" w:rsidP="00EF6CE8">
      <w:pPr>
        <w:spacing w:after="0" w:line="240" w:lineRule="auto"/>
      </w:pPr>
      <w:r>
        <w:separator/>
      </w:r>
    </w:p>
  </w:endnote>
  <w:endnote w:type="continuationSeparator" w:id="0">
    <w:p w14:paraId="27E37D9A" w14:textId="77777777" w:rsidR="00424B23" w:rsidRDefault="00424B23" w:rsidP="00EF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AF397" w14:textId="286A805B" w:rsidR="00E82F0F" w:rsidRDefault="00D736DA">
    <w:pPr>
      <w:pStyle w:val="Footer"/>
    </w:pPr>
    <w:r>
      <w:t>09-Mar-2018</w:t>
    </w:r>
    <w:r w:rsidR="00E82F0F">
      <w:tab/>
    </w:r>
    <w:r w:rsidR="00E82F0F">
      <w:tab/>
    </w:r>
    <w:sdt>
      <w:sdtPr>
        <w:id w:val="803671524"/>
        <w:docPartObj>
          <w:docPartGallery w:val="Page Numbers (Top of Page)"/>
          <w:docPartUnique/>
        </w:docPartObj>
      </w:sdtPr>
      <w:sdtEndPr/>
      <w:sdtContent>
        <w:r w:rsidR="00FB52E0" w:rsidRPr="00FB52E0">
          <w:t xml:space="preserve">Page </w:t>
        </w:r>
        <w:r w:rsidR="00FB52E0" w:rsidRPr="00FB52E0">
          <w:rPr>
            <w:bCs/>
            <w:sz w:val="24"/>
            <w:szCs w:val="24"/>
          </w:rPr>
          <w:fldChar w:fldCharType="begin"/>
        </w:r>
        <w:r w:rsidR="00FB52E0" w:rsidRPr="00FB52E0">
          <w:rPr>
            <w:bCs/>
          </w:rPr>
          <w:instrText xml:space="preserve"> PAGE </w:instrText>
        </w:r>
        <w:r w:rsidR="00FB52E0" w:rsidRPr="00FB52E0">
          <w:rPr>
            <w:bCs/>
            <w:sz w:val="24"/>
            <w:szCs w:val="24"/>
          </w:rPr>
          <w:fldChar w:fldCharType="separate"/>
        </w:r>
        <w:r w:rsidR="002F1393">
          <w:rPr>
            <w:bCs/>
            <w:noProof/>
          </w:rPr>
          <w:t>4</w:t>
        </w:r>
        <w:r w:rsidR="00FB52E0" w:rsidRPr="00FB52E0">
          <w:rPr>
            <w:bCs/>
            <w:sz w:val="24"/>
            <w:szCs w:val="24"/>
          </w:rPr>
          <w:fldChar w:fldCharType="end"/>
        </w:r>
        <w:r w:rsidR="00FB52E0" w:rsidRPr="00FB52E0">
          <w:t xml:space="preserve"> of </w:t>
        </w:r>
        <w:r w:rsidR="00FB52E0" w:rsidRPr="00FB52E0">
          <w:rPr>
            <w:bCs/>
            <w:sz w:val="24"/>
            <w:szCs w:val="24"/>
          </w:rPr>
          <w:fldChar w:fldCharType="begin"/>
        </w:r>
        <w:r w:rsidR="00FB52E0" w:rsidRPr="00FB52E0">
          <w:rPr>
            <w:bCs/>
          </w:rPr>
          <w:instrText xml:space="preserve"> NUMPAGES  </w:instrText>
        </w:r>
        <w:r w:rsidR="00FB52E0" w:rsidRPr="00FB52E0">
          <w:rPr>
            <w:bCs/>
            <w:sz w:val="24"/>
            <w:szCs w:val="24"/>
          </w:rPr>
          <w:fldChar w:fldCharType="separate"/>
        </w:r>
        <w:r w:rsidR="002F1393">
          <w:rPr>
            <w:bCs/>
            <w:noProof/>
          </w:rPr>
          <w:t>5</w:t>
        </w:r>
        <w:r w:rsidR="00FB52E0" w:rsidRPr="00FB52E0">
          <w:rPr>
            <w:bCs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A72B5" w14:textId="6C312E98" w:rsidR="002C7BBC" w:rsidRDefault="00D736DA">
    <w:pPr>
      <w:pStyle w:val="Footer"/>
    </w:pPr>
    <w:r>
      <w:t>09-Mar-2018</w:t>
    </w:r>
    <w:r w:rsidR="002C7BBC">
      <w:tab/>
    </w:r>
    <w:r w:rsidR="002C7BBC">
      <w:tab/>
    </w:r>
    <w:sdt>
      <w:sdtPr>
        <w:id w:val="-97914619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FB52E0" w:rsidRPr="00FB52E0">
              <w:t xml:space="preserve">Page </w:t>
            </w:r>
            <w:r w:rsidR="00FB52E0" w:rsidRPr="00FB52E0">
              <w:rPr>
                <w:bCs/>
                <w:sz w:val="24"/>
                <w:szCs w:val="24"/>
              </w:rPr>
              <w:fldChar w:fldCharType="begin"/>
            </w:r>
            <w:r w:rsidR="00FB52E0" w:rsidRPr="00FB52E0">
              <w:rPr>
                <w:bCs/>
              </w:rPr>
              <w:instrText xml:space="preserve"> PAGE </w:instrText>
            </w:r>
            <w:r w:rsidR="00FB52E0" w:rsidRPr="00FB52E0">
              <w:rPr>
                <w:bCs/>
                <w:sz w:val="24"/>
                <w:szCs w:val="24"/>
              </w:rPr>
              <w:fldChar w:fldCharType="separate"/>
            </w:r>
            <w:r w:rsidR="002F1393">
              <w:rPr>
                <w:bCs/>
                <w:noProof/>
              </w:rPr>
              <w:t>1</w:t>
            </w:r>
            <w:r w:rsidR="00FB52E0" w:rsidRPr="00FB52E0">
              <w:rPr>
                <w:bCs/>
                <w:sz w:val="24"/>
                <w:szCs w:val="24"/>
              </w:rPr>
              <w:fldChar w:fldCharType="end"/>
            </w:r>
            <w:r w:rsidR="00FB52E0" w:rsidRPr="00FB52E0">
              <w:t xml:space="preserve"> of </w:t>
            </w:r>
            <w:r w:rsidR="00FB52E0" w:rsidRPr="00FB52E0">
              <w:rPr>
                <w:bCs/>
                <w:sz w:val="24"/>
                <w:szCs w:val="24"/>
              </w:rPr>
              <w:fldChar w:fldCharType="begin"/>
            </w:r>
            <w:r w:rsidR="00FB52E0" w:rsidRPr="00FB52E0">
              <w:rPr>
                <w:bCs/>
              </w:rPr>
              <w:instrText xml:space="preserve"> NUMPAGES  </w:instrText>
            </w:r>
            <w:r w:rsidR="00FB52E0" w:rsidRPr="00FB52E0">
              <w:rPr>
                <w:bCs/>
                <w:sz w:val="24"/>
                <w:szCs w:val="24"/>
              </w:rPr>
              <w:fldChar w:fldCharType="separate"/>
            </w:r>
            <w:r w:rsidR="002F1393">
              <w:rPr>
                <w:bCs/>
                <w:noProof/>
              </w:rPr>
              <w:t>5</w:t>
            </w:r>
            <w:r w:rsidR="00FB52E0" w:rsidRPr="00FB52E0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FB52E0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AD4B5" w14:textId="77777777" w:rsidR="00424B23" w:rsidRDefault="00424B23" w:rsidP="00EF6CE8">
      <w:pPr>
        <w:spacing w:after="0" w:line="240" w:lineRule="auto"/>
      </w:pPr>
      <w:r>
        <w:separator/>
      </w:r>
    </w:p>
  </w:footnote>
  <w:footnote w:type="continuationSeparator" w:id="0">
    <w:p w14:paraId="19960057" w14:textId="77777777" w:rsidR="00424B23" w:rsidRDefault="00424B23" w:rsidP="00EF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B858F" w14:textId="19B01582" w:rsidR="00806601" w:rsidRPr="00D5162A" w:rsidRDefault="00806601" w:rsidP="00D5162A">
    <w:pPr>
      <w:pStyle w:val="Header"/>
    </w:pPr>
    <w:r>
      <w:tab/>
    </w:r>
    <w:sdt>
      <w:sdtPr>
        <w:alias w:val="Title"/>
        <w:tag w:val=""/>
        <w:id w:val="-1955933579"/>
        <w:placeholder>
          <w:docPart w:val="8D2095ECC6FF4BE981137B4CD1C910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5972">
          <w:t>Appeal a moderation report</w:t>
        </w:r>
      </w:sdtContent>
    </w:sdt>
  </w:p>
  <w:p w14:paraId="0B9F6A1D" w14:textId="77777777" w:rsidR="00D5162A" w:rsidRDefault="00D5162A" w:rsidP="00D516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0"/>
      <w:gridCol w:w="2806"/>
    </w:tblGrid>
    <w:tr w:rsidR="007517CA" w14:paraId="2F49E79F" w14:textId="77777777" w:rsidTr="002C7BBC">
      <w:tc>
        <w:tcPr>
          <w:tcW w:w="7650" w:type="dxa"/>
          <w:shd w:val="clear" w:color="auto" w:fill="D3D9DB"/>
        </w:tcPr>
        <w:p w14:paraId="20F2F279" w14:textId="10D5DE73" w:rsidR="00365952" w:rsidRPr="00365952" w:rsidRDefault="00346E40" w:rsidP="00365952">
          <w:pPr>
            <w:pStyle w:val="QRCBody"/>
            <w:rPr>
              <w:sz w:val="56"/>
              <w:szCs w:val="56"/>
            </w:rPr>
          </w:pPr>
          <w:r>
            <w:rPr>
              <w:sz w:val="56"/>
              <w:szCs w:val="56"/>
            </w:rPr>
            <w:t>External Moderation</w:t>
          </w:r>
          <w:r w:rsidR="007517CA" w:rsidRPr="00365952">
            <w:rPr>
              <w:sz w:val="56"/>
              <w:szCs w:val="56"/>
            </w:rPr>
            <w:t xml:space="preserve"> </w:t>
          </w:r>
          <w:r>
            <w:rPr>
              <w:sz w:val="56"/>
              <w:szCs w:val="56"/>
            </w:rPr>
            <w:t>Guide</w:t>
          </w:r>
        </w:p>
        <w:sdt>
          <w:sdtPr>
            <w:alias w:val="Title"/>
            <w:tag w:val=""/>
            <w:id w:val="-1393890440"/>
            <w:placeholder>
              <w:docPart w:val="D24E8D43231C451CAC976ABA1AB5346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234CC115" w14:textId="0549B813" w:rsidR="007517CA" w:rsidRPr="00365952" w:rsidRDefault="00585972" w:rsidP="00365952">
              <w:pPr>
                <w:pStyle w:val="QRCTitle"/>
              </w:pPr>
              <w:r>
                <w:t>Appeal a moderation report</w:t>
              </w:r>
            </w:p>
          </w:sdtContent>
        </w:sdt>
      </w:tc>
      <w:tc>
        <w:tcPr>
          <w:tcW w:w="2806" w:type="dxa"/>
          <w:shd w:val="clear" w:color="auto" w:fill="D3D9DB"/>
        </w:tcPr>
        <w:p w14:paraId="52981426" w14:textId="77777777" w:rsidR="007517CA" w:rsidRDefault="00150446" w:rsidP="00D5162A">
          <w:pPr>
            <w:pStyle w:val="Header"/>
          </w:pPr>
          <w:r>
            <w:rPr>
              <w:noProof/>
              <w:lang w:eastAsia="en-NZ"/>
            </w:rPr>
            <w:drawing>
              <wp:inline distT="0" distB="0" distL="0" distR="0" wp14:anchorId="796A70BA" wp14:editId="03739219">
                <wp:extent cx="1616710" cy="1126490"/>
                <wp:effectExtent l="0" t="0" r="0" b="0"/>
                <wp:docPr id="3" name="Picture 3" descr="C:\Users\KrisS\AppData\Local\Microsoft\Windows\INetCache\Content.Word\NZQA-Beacon-RGB_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risS\AppData\Local\Microsoft\Windows\INetCache\Content.Word\NZQA-Beacon-RGB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71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47953B" w14:textId="77777777" w:rsidR="00EF6CE8" w:rsidRPr="00EF6CE8" w:rsidRDefault="00EF6CE8" w:rsidP="00A874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836"/>
    <w:multiLevelType w:val="multilevel"/>
    <w:tmpl w:val="A67EB8B4"/>
    <w:styleLink w:val="QRCNumber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A14BD0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06C1FD9"/>
    <w:multiLevelType w:val="multilevel"/>
    <w:tmpl w:val="6106BB5E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0F82E79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555F57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9847FCA"/>
    <w:multiLevelType w:val="hybridMultilevel"/>
    <w:tmpl w:val="6B5AEC4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4A2907"/>
    <w:multiLevelType w:val="hybridMultilevel"/>
    <w:tmpl w:val="334EAB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E3C34"/>
    <w:multiLevelType w:val="hybridMultilevel"/>
    <w:tmpl w:val="5440AB50"/>
    <w:lvl w:ilvl="0" w:tplc="F208CD18">
      <w:start w:val="4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26948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D91318E"/>
    <w:multiLevelType w:val="multilevel"/>
    <w:tmpl w:val="7382B630"/>
    <w:styleLink w:val="QRCSteps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F1E134D"/>
    <w:multiLevelType w:val="hybridMultilevel"/>
    <w:tmpl w:val="52645E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42775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75371F1"/>
    <w:multiLevelType w:val="hybridMultilevel"/>
    <w:tmpl w:val="C24206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756C4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384341C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5BF3CC3"/>
    <w:multiLevelType w:val="hybridMultilevel"/>
    <w:tmpl w:val="746A9A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F3AB0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E643C71"/>
    <w:multiLevelType w:val="multilevel"/>
    <w:tmpl w:val="7382B630"/>
    <w:numStyleLink w:val="QRCSteps"/>
  </w:abstractNum>
  <w:abstractNum w:abstractNumId="18" w15:restartNumberingAfterBreak="0">
    <w:nsid w:val="70A65B65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2DF1AF5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4E07677"/>
    <w:multiLevelType w:val="multilevel"/>
    <w:tmpl w:val="CE5C5B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63A6E3E"/>
    <w:multiLevelType w:val="multilevel"/>
    <w:tmpl w:val="8358315E"/>
    <w:lvl w:ilvl="0">
      <w:start w:val="1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E3467EA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9"/>
  </w:num>
  <w:num w:numId="4">
    <w:abstractNumId w:val="17"/>
  </w:num>
  <w:num w:numId="5">
    <w:abstractNumId w:val="18"/>
  </w:num>
  <w:num w:numId="6">
    <w:abstractNumId w:val="3"/>
  </w:num>
  <w:num w:numId="7">
    <w:abstractNumId w:val="20"/>
  </w:num>
  <w:num w:numId="8">
    <w:abstractNumId w:val="2"/>
  </w:num>
  <w:num w:numId="9">
    <w:abstractNumId w:val="11"/>
  </w:num>
  <w:num w:numId="10">
    <w:abstractNumId w:val="14"/>
  </w:num>
  <w:num w:numId="11">
    <w:abstractNumId w:val="10"/>
  </w:num>
  <w:num w:numId="12">
    <w:abstractNumId w:val="13"/>
  </w:num>
  <w:num w:numId="13">
    <w:abstractNumId w:val="4"/>
  </w:num>
  <w:num w:numId="14">
    <w:abstractNumId w:val="22"/>
  </w:num>
  <w:num w:numId="15">
    <w:abstractNumId w:val="19"/>
  </w:num>
  <w:num w:numId="16">
    <w:abstractNumId w:val="8"/>
  </w:num>
  <w:num w:numId="17">
    <w:abstractNumId w:val="1"/>
  </w:num>
  <w:num w:numId="18">
    <w:abstractNumId w:val="5"/>
  </w:num>
  <w:num w:numId="19">
    <w:abstractNumId w:val="15"/>
  </w:num>
  <w:num w:numId="20">
    <w:abstractNumId w:val="12"/>
  </w:num>
  <w:num w:numId="21">
    <w:abstractNumId w:val="7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FD"/>
    <w:rsid w:val="000049D2"/>
    <w:rsid w:val="00006856"/>
    <w:rsid w:val="000403CD"/>
    <w:rsid w:val="000519C5"/>
    <w:rsid w:val="000557B1"/>
    <w:rsid w:val="00056F67"/>
    <w:rsid w:val="000635DB"/>
    <w:rsid w:val="00076510"/>
    <w:rsid w:val="000810F5"/>
    <w:rsid w:val="00087143"/>
    <w:rsid w:val="0009654C"/>
    <w:rsid w:val="000A142B"/>
    <w:rsid w:val="000A34E4"/>
    <w:rsid w:val="000B0660"/>
    <w:rsid w:val="000C3F85"/>
    <w:rsid w:val="000C6F68"/>
    <w:rsid w:val="00104EA8"/>
    <w:rsid w:val="00125B4F"/>
    <w:rsid w:val="001441B9"/>
    <w:rsid w:val="00150446"/>
    <w:rsid w:val="00161E70"/>
    <w:rsid w:val="001B35D5"/>
    <w:rsid w:val="001C1AD5"/>
    <w:rsid w:val="001C5672"/>
    <w:rsid w:val="001C69AE"/>
    <w:rsid w:val="001D3BD0"/>
    <w:rsid w:val="001D3EE9"/>
    <w:rsid w:val="001F08D1"/>
    <w:rsid w:val="001F39C9"/>
    <w:rsid w:val="00206F97"/>
    <w:rsid w:val="002071F2"/>
    <w:rsid w:val="002343E2"/>
    <w:rsid w:val="002360BE"/>
    <w:rsid w:val="00262E33"/>
    <w:rsid w:val="002849E9"/>
    <w:rsid w:val="0029312B"/>
    <w:rsid w:val="00293CF2"/>
    <w:rsid w:val="00294C75"/>
    <w:rsid w:val="002A0BAF"/>
    <w:rsid w:val="002C7BBC"/>
    <w:rsid w:val="002E5CE7"/>
    <w:rsid w:val="002F1393"/>
    <w:rsid w:val="00307E2B"/>
    <w:rsid w:val="003269D5"/>
    <w:rsid w:val="003348A7"/>
    <w:rsid w:val="00346E40"/>
    <w:rsid w:val="003511E4"/>
    <w:rsid w:val="00355E6F"/>
    <w:rsid w:val="00365952"/>
    <w:rsid w:val="00376351"/>
    <w:rsid w:val="00397632"/>
    <w:rsid w:val="003D0F84"/>
    <w:rsid w:val="00424B23"/>
    <w:rsid w:val="00424C8B"/>
    <w:rsid w:val="00424F60"/>
    <w:rsid w:val="0046586B"/>
    <w:rsid w:val="00470DD6"/>
    <w:rsid w:val="00472BBD"/>
    <w:rsid w:val="00480878"/>
    <w:rsid w:val="004A6E43"/>
    <w:rsid w:val="004B3BF8"/>
    <w:rsid w:val="004C56FE"/>
    <w:rsid w:val="004C5CB4"/>
    <w:rsid w:val="004D29BF"/>
    <w:rsid w:val="004E55D7"/>
    <w:rsid w:val="00511A4F"/>
    <w:rsid w:val="005509D5"/>
    <w:rsid w:val="00562BC8"/>
    <w:rsid w:val="00566D13"/>
    <w:rsid w:val="005809EE"/>
    <w:rsid w:val="00585972"/>
    <w:rsid w:val="00586972"/>
    <w:rsid w:val="005873B9"/>
    <w:rsid w:val="00592A11"/>
    <w:rsid w:val="00593A8B"/>
    <w:rsid w:val="005B7851"/>
    <w:rsid w:val="005D0803"/>
    <w:rsid w:val="005E3D8A"/>
    <w:rsid w:val="006208D5"/>
    <w:rsid w:val="00622068"/>
    <w:rsid w:val="00633E5E"/>
    <w:rsid w:val="006379CE"/>
    <w:rsid w:val="00655633"/>
    <w:rsid w:val="00673817"/>
    <w:rsid w:val="00681086"/>
    <w:rsid w:val="006846DE"/>
    <w:rsid w:val="006A1CE6"/>
    <w:rsid w:val="006A7F90"/>
    <w:rsid w:val="006B6E99"/>
    <w:rsid w:val="006C1A7B"/>
    <w:rsid w:val="006C1F24"/>
    <w:rsid w:val="006C4629"/>
    <w:rsid w:val="006C4EEB"/>
    <w:rsid w:val="006D65A4"/>
    <w:rsid w:val="006E2401"/>
    <w:rsid w:val="006E53F9"/>
    <w:rsid w:val="006F1E86"/>
    <w:rsid w:val="006F7565"/>
    <w:rsid w:val="00712809"/>
    <w:rsid w:val="00712B3C"/>
    <w:rsid w:val="0071578E"/>
    <w:rsid w:val="007517CA"/>
    <w:rsid w:val="00760840"/>
    <w:rsid w:val="00767EF5"/>
    <w:rsid w:val="00792764"/>
    <w:rsid w:val="0079322D"/>
    <w:rsid w:val="0079555D"/>
    <w:rsid w:val="007A3773"/>
    <w:rsid w:val="007C6F08"/>
    <w:rsid w:val="007E1D5C"/>
    <w:rsid w:val="007E3F78"/>
    <w:rsid w:val="007F11C3"/>
    <w:rsid w:val="007F63C7"/>
    <w:rsid w:val="008018C1"/>
    <w:rsid w:val="00803D1E"/>
    <w:rsid w:val="00806601"/>
    <w:rsid w:val="00833F77"/>
    <w:rsid w:val="00834CF7"/>
    <w:rsid w:val="00842C3F"/>
    <w:rsid w:val="00850761"/>
    <w:rsid w:val="008770C6"/>
    <w:rsid w:val="00882A1D"/>
    <w:rsid w:val="008A4190"/>
    <w:rsid w:val="008D433D"/>
    <w:rsid w:val="008D47DF"/>
    <w:rsid w:val="008F0AC6"/>
    <w:rsid w:val="008F3191"/>
    <w:rsid w:val="008F4ACB"/>
    <w:rsid w:val="008F5F1F"/>
    <w:rsid w:val="00900EA3"/>
    <w:rsid w:val="00910669"/>
    <w:rsid w:val="009444E2"/>
    <w:rsid w:val="00950021"/>
    <w:rsid w:val="00955FCC"/>
    <w:rsid w:val="00961E3B"/>
    <w:rsid w:val="009633FA"/>
    <w:rsid w:val="00965F19"/>
    <w:rsid w:val="009A4F2B"/>
    <w:rsid w:val="009B7EA9"/>
    <w:rsid w:val="009C25FD"/>
    <w:rsid w:val="009D1CCB"/>
    <w:rsid w:val="00A115FD"/>
    <w:rsid w:val="00A31078"/>
    <w:rsid w:val="00A40FCD"/>
    <w:rsid w:val="00A43CAB"/>
    <w:rsid w:val="00A712CF"/>
    <w:rsid w:val="00A85E62"/>
    <w:rsid w:val="00A874A8"/>
    <w:rsid w:val="00A95CE5"/>
    <w:rsid w:val="00AA350D"/>
    <w:rsid w:val="00AE15F0"/>
    <w:rsid w:val="00AF6F9F"/>
    <w:rsid w:val="00AF7EBC"/>
    <w:rsid w:val="00B10155"/>
    <w:rsid w:val="00B2161E"/>
    <w:rsid w:val="00B27FD4"/>
    <w:rsid w:val="00B447A8"/>
    <w:rsid w:val="00B5125E"/>
    <w:rsid w:val="00B71894"/>
    <w:rsid w:val="00B8557B"/>
    <w:rsid w:val="00B861A3"/>
    <w:rsid w:val="00B86ECB"/>
    <w:rsid w:val="00BA425E"/>
    <w:rsid w:val="00BA6993"/>
    <w:rsid w:val="00BC29FD"/>
    <w:rsid w:val="00BD134F"/>
    <w:rsid w:val="00BD47C2"/>
    <w:rsid w:val="00BE4406"/>
    <w:rsid w:val="00BF2A25"/>
    <w:rsid w:val="00C37F76"/>
    <w:rsid w:val="00C410B5"/>
    <w:rsid w:val="00C450EC"/>
    <w:rsid w:val="00C505AD"/>
    <w:rsid w:val="00C94CF7"/>
    <w:rsid w:val="00CA14FF"/>
    <w:rsid w:val="00CB6D13"/>
    <w:rsid w:val="00D1613B"/>
    <w:rsid w:val="00D422ED"/>
    <w:rsid w:val="00D5162A"/>
    <w:rsid w:val="00D635C4"/>
    <w:rsid w:val="00D736DA"/>
    <w:rsid w:val="00D73FBF"/>
    <w:rsid w:val="00D879A4"/>
    <w:rsid w:val="00D9669E"/>
    <w:rsid w:val="00DA35FF"/>
    <w:rsid w:val="00DB445C"/>
    <w:rsid w:val="00DC0B1E"/>
    <w:rsid w:val="00DE4604"/>
    <w:rsid w:val="00DF027C"/>
    <w:rsid w:val="00E0587C"/>
    <w:rsid w:val="00E1320C"/>
    <w:rsid w:val="00E178E8"/>
    <w:rsid w:val="00E23F2D"/>
    <w:rsid w:val="00E42890"/>
    <w:rsid w:val="00E542AC"/>
    <w:rsid w:val="00E82F0F"/>
    <w:rsid w:val="00E85D63"/>
    <w:rsid w:val="00E95886"/>
    <w:rsid w:val="00ED01BC"/>
    <w:rsid w:val="00ED2F09"/>
    <w:rsid w:val="00EE4F36"/>
    <w:rsid w:val="00EF1941"/>
    <w:rsid w:val="00EF2D0D"/>
    <w:rsid w:val="00EF510C"/>
    <w:rsid w:val="00EF6CE8"/>
    <w:rsid w:val="00F10BC5"/>
    <w:rsid w:val="00F31AA8"/>
    <w:rsid w:val="00F50510"/>
    <w:rsid w:val="00F5680E"/>
    <w:rsid w:val="00F746A9"/>
    <w:rsid w:val="00FA15B4"/>
    <w:rsid w:val="00FB52E0"/>
    <w:rsid w:val="00FB531C"/>
    <w:rsid w:val="00FC094A"/>
    <w:rsid w:val="00FC6F80"/>
    <w:rsid w:val="00FC7AA1"/>
    <w:rsid w:val="00FC7C69"/>
    <w:rsid w:val="00FD1BB2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1ABD2E"/>
  <w15:chartTrackingRefBased/>
  <w15:docId w15:val="{39F974C9-0194-438B-B2B0-D26DF5E8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F2A25"/>
    <w:rPr>
      <w:rFonts w:ascii="Gill Sans MT" w:hAnsi="Gill Sans M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6E40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E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3C7"/>
    <w:pPr>
      <w:pBdr>
        <w:bottom w:val="single" w:sz="4" w:space="1" w:color="D3D9DB"/>
      </w:pBdr>
      <w:tabs>
        <w:tab w:val="center" w:pos="5103"/>
        <w:tab w:val="right" w:pos="10206"/>
      </w:tabs>
      <w:spacing w:after="0" w:line="36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F63C7"/>
    <w:rPr>
      <w:rFonts w:ascii="Gill Sans MT" w:hAnsi="Gill Sans MT"/>
      <w:sz w:val="18"/>
    </w:rPr>
  </w:style>
  <w:style w:type="paragraph" w:styleId="Footer">
    <w:name w:val="footer"/>
    <w:basedOn w:val="Normal"/>
    <w:link w:val="FooterChar"/>
    <w:uiPriority w:val="99"/>
    <w:unhideWhenUsed/>
    <w:rsid w:val="007F63C7"/>
    <w:pPr>
      <w:pBdr>
        <w:top w:val="single" w:sz="8" w:space="1" w:color="D3D9DB"/>
      </w:pBdr>
      <w:tabs>
        <w:tab w:val="center" w:pos="5103"/>
        <w:tab w:val="right" w:pos="10206"/>
      </w:tabs>
      <w:spacing w:before="120"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F63C7"/>
    <w:rPr>
      <w:rFonts w:ascii="Gill Sans MT" w:hAnsi="Gill Sans MT"/>
      <w:sz w:val="18"/>
    </w:rPr>
  </w:style>
  <w:style w:type="table" w:styleId="TableGrid">
    <w:name w:val="Table Grid"/>
    <w:basedOn w:val="TableNormal"/>
    <w:uiPriority w:val="39"/>
    <w:rsid w:val="0075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CTitle">
    <w:name w:val="QRCTitle"/>
    <w:qFormat/>
    <w:rsid w:val="00365952"/>
    <w:pPr>
      <w:spacing w:before="120"/>
      <w:ind w:left="113"/>
    </w:pPr>
    <w:rPr>
      <w:rFonts w:ascii="Gill Sans MT" w:hAnsi="Gill Sans MT"/>
      <w:sz w:val="44"/>
    </w:rPr>
  </w:style>
  <w:style w:type="paragraph" w:customStyle="1" w:styleId="QRCBody">
    <w:name w:val="QRCBody"/>
    <w:basedOn w:val="Normal"/>
    <w:qFormat/>
    <w:rsid w:val="00161E70"/>
    <w:pPr>
      <w:spacing w:before="120" w:after="120" w:line="240" w:lineRule="auto"/>
    </w:pPr>
  </w:style>
  <w:style w:type="paragraph" w:customStyle="1" w:styleId="QRCTableHeader">
    <w:name w:val="QRCTableHeader"/>
    <w:basedOn w:val="QRCBody"/>
    <w:qFormat/>
    <w:rsid w:val="003D0F84"/>
    <w:rPr>
      <w:b/>
      <w:color w:val="30383A"/>
    </w:rPr>
  </w:style>
  <w:style w:type="character" w:styleId="PlaceholderText">
    <w:name w:val="Placeholder Text"/>
    <w:basedOn w:val="DefaultParagraphFont"/>
    <w:uiPriority w:val="99"/>
    <w:semiHidden/>
    <w:rsid w:val="00365952"/>
    <w:rPr>
      <w:color w:val="808080"/>
    </w:rPr>
  </w:style>
  <w:style w:type="numbering" w:customStyle="1" w:styleId="QRCNumber">
    <w:name w:val="QRCNumber"/>
    <w:basedOn w:val="NoList"/>
    <w:uiPriority w:val="99"/>
    <w:rsid w:val="00E82F0F"/>
    <w:pPr>
      <w:numPr>
        <w:numId w:val="1"/>
      </w:numPr>
    </w:pPr>
  </w:style>
  <w:style w:type="paragraph" w:customStyle="1" w:styleId="QRCBodyNo">
    <w:name w:val="QRCBody No"/>
    <w:basedOn w:val="QRCBody"/>
    <w:rsid w:val="00E82F0F"/>
    <w:pPr>
      <w:jc w:val="center"/>
    </w:pPr>
    <w:rPr>
      <w:rFonts w:eastAsia="Times New Roman" w:cs="Times New Roman"/>
      <w:szCs w:val="20"/>
    </w:rPr>
  </w:style>
  <w:style w:type="numbering" w:customStyle="1" w:styleId="QRCSteps">
    <w:name w:val="QRCSteps"/>
    <w:uiPriority w:val="99"/>
    <w:rsid w:val="00161E70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161E70"/>
    <w:pPr>
      <w:ind w:left="720"/>
      <w:contextualSpacing/>
    </w:pPr>
  </w:style>
  <w:style w:type="paragraph" w:customStyle="1" w:styleId="TableBullet">
    <w:name w:val="TableBullet"/>
    <w:basedOn w:val="Normal"/>
    <w:qFormat/>
    <w:rsid w:val="00161E70"/>
    <w:pPr>
      <w:numPr>
        <w:numId w:val="8"/>
      </w:numPr>
    </w:pPr>
  </w:style>
  <w:style w:type="paragraph" w:customStyle="1" w:styleId="Indent">
    <w:name w:val="Indent"/>
    <w:basedOn w:val="Normal"/>
    <w:qFormat/>
    <w:rsid w:val="00E23F2D"/>
    <w:pPr>
      <w:spacing w:before="120" w:after="120" w:line="240" w:lineRule="auto"/>
      <w:ind w:left="386"/>
    </w:pPr>
  </w:style>
  <w:style w:type="paragraph" w:styleId="NormalWeb">
    <w:name w:val="Normal (Web)"/>
    <w:basedOn w:val="Normal"/>
    <w:uiPriority w:val="99"/>
    <w:semiHidden/>
    <w:unhideWhenUsed/>
    <w:rsid w:val="00F31A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EF2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D0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D0D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D0D"/>
    <w:rPr>
      <w:rFonts w:ascii="Gill Sans MT" w:hAnsi="Gill Sans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555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6E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46E40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semiHidden/>
    <w:unhideWhenUsed/>
    <w:rsid w:val="00346E40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C1A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nzqa.govt.nz/providers-partners/assessment-and-moderation/moderation-online/qrgs-and-faq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4E8D43231C451CAC976ABA1AB53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6E629-A9D5-4017-B28E-EE3334F05855}"/>
      </w:docPartPr>
      <w:docPartBody>
        <w:p w:rsidR="00A8514A" w:rsidRDefault="0046009E">
          <w:r w:rsidRPr="00E10E82">
            <w:rPr>
              <w:rStyle w:val="PlaceholderText"/>
            </w:rPr>
            <w:t>[Title]</w:t>
          </w:r>
        </w:p>
      </w:docPartBody>
    </w:docPart>
    <w:docPart>
      <w:docPartPr>
        <w:name w:val="8D2095ECC6FF4BE981137B4CD1C91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AAB7B-487C-44C8-A762-5BDA0B2BC0A5}"/>
      </w:docPartPr>
      <w:docPartBody>
        <w:p w:rsidR="00A8514A" w:rsidRDefault="0046009E" w:rsidP="0046009E">
          <w:pPr>
            <w:pStyle w:val="8D2095ECC6FF4BE981137B4CD1C9107B"/>
          </w:pPr>
          <w:r w:rsidRPr="00E10E8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9E"/>
    <w:rsid w:val="00093468"/>
    <w:rsid w:val="000A6937"/>
    <w:rsid w:val="000B17F6"/>
    <w:rsid w:val="000B38C7"/>
    <w:rsid w:val="00104054"/>
    <w:rsid w:val="00150CBC"/>
    <w:rsid w:val="00180E29"/>
    <w:rsid w:val="0019613B"/>
    <w:rsid w:val="0021024E"/>
    <w:rsid w:val="0046009E"/>
    <w:rsid w:val="00470BA8"/>
    <w:rsid w:val="00545132"/>
    <w:rsid w:val="005544B9"/>
    <w:rsid w:val="005552FE"/>
    <w:rsid w:val="005D40D8"/>
    <w:rsid w:val="00626D88"/>
    <w:rsid w:val="006751ED"/>
    <w:rsid w:val="00683AD0"/>
    <w:rsid w:val="006E7AC9"/>
    <w:rsid w:val="007238C2"/>
    <w:rsid w:val="0073291A"/>
    <w:rsid w:val="00782F17"/>
    <w:rsid w:val="00793E10"/>
    <w:rsid w:val="007A3BD5"/>
    <w:rsid w:val="007A4E66"/>
    <w:rsid w:val="008512AD"/>
    <w:rsid w:val="008C3715"/>
    <w:rsid w:val="008F1643"/>
    <w:rsid w:val="00947148"/>
    <w:rsid w:val="00983423"/>
    <w:rsid w:val="00996133"/>
    <w:rsid w:val="00A8514A"/>
    <w:rsid w:val="00B61705"/>
    <w:rsid w:val="00BA27F4"/>
    <w:rsid w:val="00BA7BC8"/>
    <w:rsid w:val="00CF6E83"/>
    <w:rsid w:val="00D70325"/>
    <w:rsid w:val="00E5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09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09E"/>
    <w:rPr>
      <w:color w:val="808080"/>
    </w:rPr>
  </w:style>
  <w:style w:type="paragraph" w:customStyle="1" w:styleId="6C44648D6FC645299D63E0DEE7764798">
    <w:name w:val="6C44648D6FC645299D63E0DEE7764798"/>
    <w:rsid w:val="0046009E"/>
  </w:style>
  <w:style w:type="paragraph" w:customStyle="1" w:styleId="F4B84CE95454441C9B74F1F60223542D">
    <w:name w:val="F4B84CE95454441C9B74F1F60223542D"/>
    <w:rsid w:val="0046009E"/>
  </w:style>
  <w:style w:type="paragraph" w:customStyle="1" w:styleId="8D2095ECC6FF4BE981137B4CD1C9107B">
    <w:name w:val="8D2095ECC6FF4BE981137B4CD1C9107B"/>
    <w:rsid w:val="004600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0A646-F867-4F57-B9EE-E7686078D02E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FA0B8527-25B9-4B78-983D-362FE9CF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DED68D65.dotm</Template>
  <TotalTime>166</TotalTime>
  <Pages>5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Appeal a moderation report</vt:lpstr>
    </vt:vector>
  </TitlesOfParts>
  <Company>New Zealand Qualifications Authority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 a moderation report</dc:title>
  <dc:subject/>
  <dc:creator>Kris Sivewright</dc:creator>
  <cp:keywords/>
  <dc:description/>
  <cp:lastModifiedBy>Jackie Ryan</cp:lastModifiedBy>
  <cp:revision>12</cp:revision>
  <cp:lastPrinted>2017-12-14T01:19:00Z</cp:lastPrinted>
  <dcterms:created xsi:type="dcterms:W3CDTF">2017-05-17T02:26:00Z</dcterms:created>
  <dcterms:modified xsi:type="dcterms:W3CDTF">2018-03-12T04:32:00Z</dcterms:modified>
</cp:coreProperties>
</file>