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31AA8" w14:paraId="1A6D6AB5" w14:textId="77777777" w:rsidTr="00FA4F0D">
        <w:tc>
          <w:tcPr>
            <w:tcW w:w="10456" w:type="dxa"/>
            <w:shd w:val="clear" w:color="auto" w:fill="9CC2E5" w:themeFill="accent1" w:themeFillTint="99"/>
          </w:tcPr>
          <w:p w14:paraId="320C3C2D" w14:textId="77777777" w:rsidR="00F31AA8" w:rsidRDefault="00AF6F9F" w:rsidP="00AF6F9F">
            <w:pPr>
              <w:pStyle w:val="QRCTableHeader"/>
            </w:pPr>
            <w:bookmarkStart w:id="0" w:name="_Hlk508277961"/>
            <w:bookmarkEnd w:id="0"/>
            <w:r>
              <w:t>Co</w:t>
            </w:r>
            <w:r w:rsidR="00F31AA8">
              <w:t xml:space="preserve">ntents </w:t>
            </w:r>
          </w:p>
        </w:tc>
      </w:tr>
      <w:tr w:rsidR="00F31AA8" w14:paraId="0D95C94F" w14:textId="77777777" w:rsidTr="008D2AE4">
        <w:tc>
          <w:tcPr>
            <w:tcW w:w="10456" w:type="dxa"/>
          </w:tcPr>
          <w:p w14:paraId="72A36BDB" w14:textId="400071EA" w:rsidR="008F3191" w:rsidRPr="00767EF5" w:rsidRDefault="00AF6F9F" w:rsidP="008F3191">
            <w:pPr>
              <w:pStyle w:val="QRCBody"/>
            </w:pPr>
            <w:r w:rsidRPr="00767EF5">
              <w:t xml:space="preserve">This </w:t>
            </w:r>
            <w:r w:rsidR="005E6353">
              <w:t>guide</w:t>
            </w:r>
            <w:r w:rsidRPr="00767EF5">
              <w:t xml:space="preserve"> contains information for </w:t>
            </w:r>
            <w:r w:rsidR="005E6353">
              <w:t>s</w:t>
            </w:r>
            <w:r w:rsidR="008F3191" w:rsidRPr="00767EF5">
              <w:t xml:space="preserve">chools and Tertiary Education Organisations (TEOs) </w:t>
            </w:r>
            <w:r w:rsidR="005E6353">
              <w:t>who want to:</w:t>
            </w:r>
          </w:p>
          <w:p w14:paraId="4D631D1C" w14:textId="710A33B8" w:rsidR="00AF6F9F" w:rsidRDefault="007B5930" w:rsidP="008F3191">
            <w:pPr>
              <w:pStyle w:val="QRCBody"/>
              <w:numPr>
                <w:ilvl w:val="0"/>
                <w:numId w:val="11"/>
              </w:numPr>
              <w:ind w:left="313"/>
            </w:pPr>
            <w:hyperlink w:anchor="_View_a_Moderation" w:history="1">
              <w:r w:rsidR="00397632" w:rsidRPr="00680377">
                <w:rPr>
                  <w:rStyle w:val="Hyperlink"/>
                </w:rPr>
                <w:t>View a moderation report</w:t>
              </w:r>
            </w:hyperlink>
            <w:r w:rsidR="00554457">
              <w:t>.</w:t>
            </w:r>
          </w:p>
          <w:p w14:paraId="21100271" w14:textId="62CDF386" w:rsidR="00554457" w:rsidRDefault="007B5930" w:rsidP="008F3191">
            <w:pPr>
              <w:pStyle w:val="QRCBody"/>
              <w:numPr>
                <w:ilvl w:val="0"/>
                <w:numId w:val="11"/>
              </w:numPr>
              <w:ind w:left="313"/>
            </w:pPr>
            <w:hyperlink w:anchor="_Print_a_Moderation" w:history="1">
              <w:r w:rsidR="00554457" w:rsidRPr="00F332DB">
                <w:rPr>
                  <w:rStyle w:val="Hyperlink"/>
                </w:rPr>
                <w:t>Print (download) moderation report</w:t>
              </w:r>
              <w:r w:rsidR="00D1144F" w:rsidRPr="00F332DB">
                <w:rPr>
                  <w:rStyle w:val="Hyperlink"/>
                </w:rPr>
                <w:t>s</w:t>
              </w:r>
            </w:hyperlink>
            <w:r w:rsidR="00554457">
              <w:t>.</w:t>
            </w:r>
          </w:p>
          <w:p w14:paraId="16A1C6AD" w14:textId="263301F0" w:rsidR="00562BC8" w:rsidRDefault="007B5930" w:rsidP="00562BC8">
            <w:pPr>
              <w:pStyle w:val="QRCBody"/>
              <w:numPr>
                <w:ilvl w:val="0"/>
                <w:numId w:val="11"/>
              </w:numPr>
              <w:ind w:left="313"/>
            </w:pPr>
            <w:hyperlink w:anchor="_Query_a_Moderation" w:history="1">
              <w:r w:rsidR="00397632" w:rsidRPr="00F332DB">
                <w:rPr>
                  <w:rStyle w:val="Hyperlink"/>
                </w:rPr>
                <w:t>Query a moderation report</w:t>
              </w:r>
            </w:hyperlink>
            <w:r w:rsidR="007F115D">
              <w:t>.</w:t>
            </w:r>
          </w:p>
          <w:p w14:paraId="02F67727" w14:textId="77777777" w:rsidR="00680377" w:rsidRDefault="00680377" w:rsidP="00680377">
            <w:pPr>
              <w:pStyle w:val="QRCBody"/>
            </w:pPr>
          </w:p>
          <w:p w14:paraId="159B9AFE" w14:textId="34BCD314" w:rsidR="00680377" w:rsidRPr="00562BC8" w:rsidRDefault="00680377" w:rsidP="00680377">
            <w:pPr>
              <w:pStyle w:val="QRCBody"/>
            </w:pPr>
            <w:r>
              <w:t xml:space="preserve">For a full list of guides to the External Moderation Application see: </w:t>
            </w:r>
            <w:hyperlink w:anchor="_Related_Guides" w:history="1">
              <w:r w:rsidRPr="002D3F45">
                <w:rPr>
                  <w:rStyle w:val="Hyperlink"/>
                </w:rPr>
                <w:t>Related Guides</w:t>
              </w:r>
            </w:hyperlink>
          </w:p>
        </w:tc>
      </w:tr>
    </w:tbl>
    <w:p w14:paraId="235E2898" w14:textId="77777777" w:rsidR="00680377" w:rsidRDefault="0068037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E6353" w14:paraId="56ED6153" w14:textId="77777777" w:rsidTr="00581F68">
        <w:tc>
          <w:tcPr>
            <w:tcW w:w="10456" w:type="dxa"/>
            <w:shd w:val="clear" w:color="auto" w:fill="9CC2E5" w:themeFill="accent1" w:themeFillTint="99"/>
          </w:tcPr>
          <w:p w14:paraId="2E2B872C" w14:textId="2BBAD6D5" w:rsidR="005E6353" w:rsidRDefault="005E6353" w:rsidP="00581F68">
            <w:pPr>
              <w:pStyle w:val="QRCTableHeader"/>
            </w:pPr>
            <w:r>
              <w:t>Quick Steps</w:t>
            </w:r>
          </w:p>
        </w:tc>
      </w:tr>
      <w:tr w:rsidR="005E6353" w14:paraId="7AC05BAB" w14:textId="77777777" w:rsidTr="00581F68">
        <w:tc>
          <w:tcPr>
            <w:tcW w:w="10456" w:type="dxa"/>
          </w:tcPr>
          <w:p w14:paraId="6BBB8BC9" w14:textId="77777777" w:rsidR="005E6353" w:rsidRPr="00AB241E" w:rsidRDefault="005E6353" w:rsidP="005E6353">
            <w:pPr>
              <w:pStyle w:val="QRCBody"/>
              <w:numPr>
                <w:ilvl w:val="0"/>
                <w:numId w:val="18"/>
              </w:numPr>
            </w:pPr>
            <w:r>
              <w:t xml:space="preserve">Log </w:t>
            </w:r>
            <w:r w:rsidRPr="00D44D25">
              <w:t>in to the application</w:t>
            </w:r>
            <w:r>
              <w:t xml:space="preserve"> and select</w:t>
            </w:r>
            <w:r w:rsidRPr="00D44D25">
              <w:t xml:space="preserve"> </w:t>
            </w:r>
            <w:r>
              <w:rPr>
                <w:b/>
              </w:rPr>
              <w:t>Moderation.</w:t>
            </w:r>
          </w:p>
          <w:p w14:paraId="14EE87AC" w14:textId="754842E7" w:rsidR="005E6353" w:rsidRDefault="005E6353" w:rsidP="005E6353">
            <w:pPr>
              <w:pStyle w:val="QRCBody"/>
              <w:numPr>
                <w:ilvl w:val="0"/>
                <w:numId w:val="18"/>
              </w:numPr>
            </w:pPr>
            <w:r w:rsidRPr="00AB241E">
              <w:t xml:space="preserve">Select </w:t>
            </w:r>
            <w:r w:rsidR="00446B19">
              <w:t xml:space="preserve">(click) </w:t>
            </w:r>
            <w:r w:rsidRPr="00AB241E">
              <w:t>the required standard</w:t>
            </w:r>
          </w:p>
          <w:p w14:paraId="391B81C1" w14:textId="22BB3464" w:rsidR="00FA4F0D" w:rsidRPr="00AB241E" w:rsidRDefault="00FA4F0D" w:rsidP="00FA4F0D">
            <w:pPr>
              <w:pStyle w:val="QRCBody"/>
              <w:numPr>
                <w:ilvl w:val="1"/>
                <w:numId w:val="18"/>
              </w:numPr>
            </w:pPr>
            <w:r>
              <w:t>The status must be Report- Provisional, Report-Final or Report-Final (Appeal)</w:t>
            </w:r>
          </w:p>
          <w:p w14:paraId="1DD78975" w14:textId="1D38B8A3" w:rsidR="005E6353" w:rsidRDefault="00446B19" w:rsidP="005E6353">
            <w:pPr>
              <w:pStyle w:val="QRCBody"/>
              <w:numPr>
                <w:ilvl w:val="0"/>
                <w:numId w:val="18"/>
              </w:numPr>
            </w:pPr>
            <w:r>
              <w:t>Right-click on the selected standard.</w:t>
            </w:r>
          </w:p>
          <w:p w14:paraId="273DCF8D" w14:textId="56EC8DF9" w:rsidR="00446B19" w:rsidRDefault="00FA4F0D" w:rsidP="00FA4F0D">
            <w:pPr>
              <w:pStyle w:val="QRCBody"/>
              <w:numPr>
                <w:ilvl w:val="0"/>
                <w:numId w:val="18"/>
              </w:numPr>
            </w:pPr>
            <w:r>
              <w:t xml:space="preserve">Select </w:t>
            </w:r>
            <w:r w:rsidR="00446B19">
              <w:t>the required menu option.</w:t>
            </w:r>
          </w:p>
          <w:p w14:paraId="21F85AD4" w14:textId="5F7662F1" w:rsidR="00446B19" w:rsidRPr="00446B19" w:rsidRDefault="00446B19" w:rsidP="00446B19">
            <w:pPr>
              <w:pStyle w:val="QRCBody"/>
              <w:numPr>
                <w:ilvl w:val="0"/>
                <w:numId w:val="18"/>
              </w:numPr>
            </w:pPr>
            <w:r w:rsidRPr="00446B19">
              <w:t xml:space="preserve">For Query: </w:t>
            </w:r>
          </w:p>
          <w:p w14:paraId="5E95E357" w14:textId="2AD0F08F" w:rsidR="00446B19" w:rsidRPr="00446B19" w:rsidRDefault="00446B19" w:rsidP="00446B19">
            <w:pPr>
              <w:pStyle w:val="QRCBody"/>
              <w:numPr>
                <w:ilvl w:val="1"/>
                <w:numId w:val="18"/>
              </w:numPr>
            </w:pPr>
            <w:r w:rsidRPr="00446B19">
              <w:t>Select</w:t>
            </w:r>
            <w:r w:rsidRPr="00446B19">
              <w:rPr>
                <w:b/>
              </w:rPr>
              <w:t xml:space="preserve"> </w:t>
            </w:r>
            <w:r w:rsidR="00FA4F0D" w:rsidRPr="00446B19">
              <w:rPr>
                <w:b/>
              </w:rPr>
              <w:t>View Report</w:t>
            </w:r>
            <w:r>
              <w:t xml:space="preserve">, then </w:t>
            </w:r>
            <w:r w:rsidR="00E333EE" w:rsidRPr="00446B19">
              <w:rPr>
                <w:b/>
              </w:rPr>
              <w:t>Query</w:t>
            </w:r>
            <w:r>
              <w:rPr>
                <w:b/>
              </w:rPr>
              <w:t xml:space="preserve"> Report.</w:t>
            </w:r>
          </w:p>
          <w:p w14:paraId="4DF63E49" w14:textId="091AC221" w:rsidR="00E333EE" w:rsidRPr="00562BC8" w:rsidRDefault="00E333EE" w:rsidP="00446B19">
            <w:pPr>
              <w:pStyle w:val="QRCBody"/>
              <w:numPr>
                <w:ilvl w:val="1"/>
                <w:numId w:val="18"/>
              </w:numPr>
            </w:pPr>
            <w:r>
              <w:t xml:space="preserve">Enter </w:t>
            </w:r>
            <w:r w:rsidR="00446B19">
              <w:t xml:space="preserve">your </w:t>
            </w:r>
            <w:r>
              <w:t xml:space="preserve">query and </w:t>
            </w:r>
            <w:r w:rsidRPr="00E333EE">
              <w:rPr>
                <w:b/>
              </w:rPr>
              <w:t>Submit</w:t>
            </w:r>
            <w:r>
              <w:t>.</w:t>
            </w:r>
          </w:p>
        </w:tc>
      </w:tr>
    </w:tbl>
    <w:p w14:paraId="0F39A754" w14:textId="35330E1A" w:rsidR="00680377" w:rsidRDefault="00680377" w:rsidP="00F31AA8"/>
    <w:p w14:paraId="02B0CEB2" w14:textId="77777777" w:rsidR="00680377" w:rsidRDefault="00680377">
      <w:r>
        <w:br w:type="page"/>
      </w:r>
    </w:p>
    <w:p w14:paraId="0C019EBA" w14:textId="2D00510F" w:rsidR="005E6353" w:rsidRDefault="00680377" w:rsidP="00680377">
      <w:pPr>
        <w:pStyle w:val="Heading1"/>
      </w:pPr>
      <w:bookmarkStart w:id="1" w:name="_View_a_Moderation"/>
      <w:bookmarkEnd w:id="1"/>
      <w:r>
        <w:lastRenderedPageBreak/>
        <w:t>View a Moderation Report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3D0F84" w14:paraId="3A258D46" w14:textId="77777777" w:rsidTr="001435B5">
        <w:tc>
          <w:tcPr>
            <w:tcW w:w="10485" w:type="dxa"/>
            <w:shd w:val="clear" w:color="auto" w:fill="9CC2E5" w:themeFill="accent1" w:themeFillTint="99"/>
          </w:tcPr>
          <w:p w14:paraId="4F98F616" w14:textId="6826143D" w:rsidR="003D0F84" w:rsidRDefault="00446B19" w:rsidP="008F3191">
            <w:pPr>
              <w:pStyle w:val="QRCTableHeader"/>
            </w:pPr>
            <w:r>
              <w:t>V</w:t>
            </w:r>
            <w:r w:rsidR="00397632">
              <w:t>iew a moderation report</w:t>
            </w:r>
          </w:p>
        </w:tc>
      </w:tr>
      <w:tr w:rsidR="003D0F84" w14:paraId="7B306E55" w14:textId="77777777" w:rsidTr="001435B5">
        <w:tc>
          <w:tcPr>
            <w:tcW w:w="10485" w:type="dxa"/>
          </w:tcPr>
          <w:p w14:paraId="4DA983C1" w14:textId="3E693B86" w:rsidR="005E6353" w:rsidRPr="00767EF5" w:rsidRDefault="005E6353" w:rsidP="00FA4F0D">
            <w:pPr>
              <w:pStyle w:val="QRCBody"/>
            </w:pPr>
            <w:r w:rsidRPr="00FA4F0D">
              <w:rPr>
                <w:b/>
              </w:rPr>
              <w:t>Role required</w:t>
            </w:r>
            <w:r>
              <w:t>: any person with access to the application can view reports.</w:t>
            </w:r>
          </w:p>
        </w:tc>
      </w:tr>
      <w:tr w:rsidR="00FA4F0D" w14:paraId="3C26D2F9" w14:textId="77777777" w:rsidTr="001435B5">
        <w:tc>
          <w:tcPr>
            <w:tcW w:w="10485" w:type="dxa"/>
          </w:tcPr>
          <w:p w14:paraId="19D93A23" w14:textId="4A4B3F0A" w:rsidR="00FA4F0D" w:rsidRDefault="00FA4F0D" w:rsidP="00FA4F0D">
            <w:pPr>
              <w:pStyle w:val="QRCBody"/>
            </w:pPr>
            <w:r>
              <w:rPr>
                <w:b/>
              </w:rPr>
              <w:t xml:space="preserve">Notes: </w:t>
            </w:r>
            <w:r w:rsidRPr="00FA4F0D">
              <w:t>Only reports in the following statuses can be viewed:</w:t>
            </w:r>
          </w:p>
          <w:p w14:paraId="43BE3C52" w14:textId="16BC91E8" w:rsidR="00FA4F0D" w:rsidRDefault="00FA4F0D" w:rsidP="00FA4F0D">
            <w:pPr>
              <w:pStyle w:val="QRCBody"/>
              <w:numPr>
                <w:ilvl w:val="0"/>
                <w:numId w:val="20"/>
              </w:numPr>
            </w:pPr>
            <w:r>
              <w:t>Report-</w:t>
            </w:r>
            <w:r w:rsidR="00E04517">
              <w:t>Provisional</w:t>
            </w:r>
          </w:p>
          <w:p w14:paraId="5F2DA9E3" w14:textId="54280BF6" w:rsidR="00FA4F0D" w:rsidRDefault="00FA4F0D" w:rsidP="00FA4F0D">
            <w:pPr>
              <w:pStyle w:val="QRCBody"/>
              <w:numPr>
                <w:ilvl w:val="0"/>
                <w:numId w:val="20"/>
              </w:numPr>
            </w:pPr>
            <w:r>
              <w:t>Report-Final</w:t>
            </w:r>
          </w:p>
          <w:p w14:paraId="33B94AD7" w14:textId="5A518D94" w:rsidR="00FA4F0D" w:rsidRPr="00FA4F0D" w:rsidRDefault="00FA4F0D" w:rsidP="00FA4F0D">
            <w:pPr>
              <w:pStyle w:val="QRCBody"/>
              <w:numPr>
                <w:ilvl w:val="0"/>
                <w:numId w:val="20"/>
              </w:numPr>
            </w:pPr>
            <w:r>
              <w:t>Report-Final (Appeal)</w:t>
            </w:r>
          </w:p>
          <w:p w14:paraId="781441A2" w14:textId="7583263A" w:rsidR="00FA4F0D" w:rsidRPr="00FA4F0D" w:rsidRDefault="00FA4F0D" w:rsidP="00FA4F0D">
            <w:pPr>
              <w:pStyle w:val="QRCBody"/>
              <w:rPr>
                <w:b/>
              </w:rPr>
            </w:pPr>
            <w:r w:rsidRPr="00E04517">
              <w:t>Once final</w:t>
            </w:r>
            <w:r w:rsidR="00E04517" w:rsidRPr="00E04517">
              <w:t>,</w:t>
            </w:r>
            <w:r w:rsidRPr="00E04517">
              <w:t xml:space="preserve"> reports will remain available indefinitely</w:t>
            </w:r>
            <w:r w:rsidR="00E04517" w:rsidRPr="00E04517">
              <w:t>. Ho</w:t>
            </w:r>
            <w:r w:rsidRPr="00E04517">
              <w:t>wever</w:t>
            </w:r>
            <w:r w:rsidR="00E04517" w:rsidRPr="00E04517">
              <w:t>,</w:t>
            </w:r>
            <w:r w:rsidRPr="00E04517">
              <w:t xml:space="preserve"> </w:t>
            </w:r>
            <w:r w:rsidR="00E04517" w:rsidRPr="00E04517">
              <w:t>any</w:t>
            </w:r>
            <w:r w:rsidRPr="00E04517">
              <w:t xml:space="preserve"> attached documents (learner evidence, tasks etc) </w:t>
            </w:r>
            <w:r w:rsidR="00E04517" w:rsidRPr="00E04517">
              <w:t>may disappear six month</w:t>
            </w:r>
            <w:r w:rsidR="00EB0605">
              <w:t>s after the report is finalised</w:t>
            </w:r>
            <w:r w:rsidR="00E04517" w:rsidRPr="00E04517">
              <w:t xml:space="preserve"> as these are not retained by NZQA</w:t>
            </w:r>
            <w:r w:rsidR="00E04517">
              <w:rPr>
                <w:b/>
              </w:rPr>
              <w:t>.</w:t>
            </w:r>
          </w:p>
        </w:tc>
      </w:tr>
      <w:tr w:rsidR="003D0F84" w14:paraId="06985566" w14:textId="77777777" w:rsidTr="00554457">
        <w:tc>
          <w:tcPr>
            <w:tcW w:w="10485" w:type="dxa"/>
          </w:tcPr>
          <w:p w14:paraId="27F5BC92" w14:textId="4B8B402E" w:rsidR="00E04517" w:rsidRPr="00E04517" w:rsidRDefault="00E1320C" w:rsidP="00E1320C">
            <w:pPr>
              <w:pStyle w:val="QRCBody"/>
              <w:numPr>
                <w:ilvl w:val="0"/>
                <w:numId w:val="12"/>
              </w:numPr>
            </w:pPr>
            <w:r>
              <w:t xml:space="preserve">Log </w:t>
            </w:r>
            <w:r w:rsidR="00E04517">
              <w:t xml:space="preserve">in to the application and select </w:t>
            </w:r>
            <w:r w:rsidRPr="00E04517">
              <w:rPr>
                <w:b/>
              </w:rPr>
              <w:t xml:space="preserve">Moderation </w:t>
            </w:r>
          </w:p>
          <w:p w14:paraId="1334D5AB" w14:textId="77777777" w:rsidR="00446B19" w:rsidRDefault="00446B19" w:rsidP="00E1320C">
            <w:pPr>
              <w:pStyle w:val="QRCBody"/>
              <w:numPr>
                <w:ilvl w:val="0"/>
                <w:numId w:val="12"/>
              </w:numPr>
            </w:pPr>
            <w:r>
              <w:t>Select (click) on the required standard, then right-click to access the menu.</w:t>
            </w:r>
          </w:p>
          <w:p w14:paraId="4E08B8FA" w14:textId="5DAC8C4F" w:rsidR="005509D5" w:rsidRDefault="00B00001" w:rsidP="005509D5">
            <w:pPr>
              <w:pStyle w:val="QRCBody"/>
              <w:numPr>
                <w:ilvl w:val="0"/>
                <w:numId w:val="12"/>
              </w:numPr>
            </w:pPr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5F1BC6C9" wp14:editId="3CBC96D9">
                  <wp:simplePos x="0" y="0"/>
                  <wp:positionH relativeFrom="column">
                    <wp:posOffset>542434</wp:posOffset>
                  </wp:positionH>
                  <wp:positionV relativeFrom="paragraph">
                    <wp:posOffset>330200</wp:posOffset>
                  </wp:positionV>
                  <wp:extent cx="5207000" cy="2781716"/>
                  <wp:effectExtent l="190500" t="171450" r="184150" b="95250"/>
                  <wp:wrapTopAndBottom/>
                  <wp:docPr id="6" name="Picture 6" descr="C:\Users\JackieR\AppData\Local\Temp\SNAGHTML33bef4f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ackieR\AppData\Local\Temp\SNAGHTML33bef4f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0" cy="27817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E04517">
              <w:t>Select</w:t>
            </w:r>
            <w:r w:rsidR="005509D5">
              <w:t xml:space="preserve"> </w:t>
            </w:r>
            <w:r w:rsidR="005509D5">
              <w:rPr>
                <w:b/>
              </w:rPr>
              <w:t>View Report</w:t>
            </w:r>
            <w:r w:rsidR="00E04517">
              <w:t xml:space="preserve"> from the menu.</w:t>
            </w:r>
          </w:p>
          <w:p w14:paraId="02E41F63" w14:textId="77777777" w:rsidR="00B00001" w:rsidRDefault="00B00001" w:rsidP="00446B19">
            <w:pPr>
              <w:pStyle w:val="Indent"/>
              <w:ind w:left="0"/>
              <w:rPr>
                <w:b/>
              </w:rPr>
            </w:pPr>
          </w:p>
          <w:p w14:paraId="51E62EA5" w14:textId="5073BB45" w:rsidR="00104EA8" w:rsidRPr="00161E70" w:rsidRDefault="00E04517" w:rsidP="00446B19">
            <w:pPr>
              <w:pStyle w:val="Indent"/>
              <w:ind w:left="0"/>
            </w:pPr>
            <w:r w:rsidRPr="00E04517">
              <w:rPr>
                <w:b/>
              </w:rPr>
              <w:t>Result</w:t>
            </w:r>
            <w:r>
              <w:t>: The Overview section of the report is displayed</w:t>
            </w:r>
          </w:p>
        </w:tc>
      </w:tr>
    </w:tbl>
    <w:p w14:paraId="23C68222" w14:textId="134D8EBB" w:rsidR="00446B19" w:rsidRDefault="00446B19">
      <w:r>
        <w:br w:type="page"/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446B19" w14:paraId="4FFA8870" w14:textId="77777777" w:rsidTr="00446B19">
        <w:tc>
          <w:tcPr>
            <w:tcW w:w="10485" w:type="dxa"/>
            <w:shd w:val="clear" w:color="auto" w:fill="9CC2E5" w:themeFill="accent1" w:themeFillTint="99"/>
          </w:tcPr>
          <w:p w14:paraId="5C8AB2CF" w14:textId="76089402" w:rsidR="00446B19" w:rsidRDefault="00680377" w:rsidP="009749FF">
            <w:pPr>
              <w:pStyle w:val="QRCTableHeader"/>
            </w:pPr>
            <w:r>
              <w:t>V</w:t>
            </w:r>
            <w:r w:rsidR="00446B19">
              <w:t>iew a moderation report, continued</w:t>
            </w:r>
          </w:p>
        </w:tc>
      </w:tr>
      <w:tr w:rsidR="005509D5" w14:paraId="0120054E" w14:textId="77777777" w:rsidTr="001435B5">
        <w:trPr>
          <w:trHeight w:val="5731"/>
        </w:trPr>
        <w:tc>
          <w:tcPr>
            <w:tcW w:w="10485" w:type="dxa"/>
          </w:tcPr>
          <w:p w14:paraId="7F83747B" w14:textId="6CC65457" w:rsidR="005509D5" w:rsidRDefault="00CE26DF" w:rsidP="005509D5">
            <w:pPr>
              <w:pStyle w:val="QRCBody"/>
              <w:numPr>
                <w:ilvl w:val="0"/>
                <w:numId w:val="12"/>
              </w:numPr>
            </w:pPr>
            <w:r>
              <w:rPr>
                <w:noProof/>
              </w:rPr>
              <w:drawing>
                <wp:anchor distT="0" distB="0" distL="114300" distR="114300" simplePos="0" relativeHeight="251694080" behindDoc="0" locked="0" layoutInCell="1" allowOverlap="1" wp14:anchorId="48886F09" wp14:editId="28A38285">
                  <wp:simplePos x="0" y="0"/>
                  <wp:positionH relativeFrom="column">
                    <wp:posOffset>2852420</wp:posOffset>
                  </wp:positionH>
                  <wp:positionV relativeFrom="paragraph">
                    <wp:posOffset>191770</wp:posOffset>
                  </wp:positionV>
                  <wp:extent cx="3627120" cy="4953000"/>
                  <wp:effectExtent l="190500" t="190500" r="106680" b="171450"/>
                  <wp:wrapSquare wrapText="bothSides"/>
                  <wp:docPr id="9" name="Picture 9" descr="C:\Users\JackieR\AppData\Local\Temp\SNAGHTML345c07b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JackieR\AppData\Local\Temp\SNAGHTML345c07b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7120" cy="4953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E56FF">
              <w:t xml:space="preserve">Drill down </w:t>
            </w:r>
            <w:r w:rsidR="004A0508">
              <w:t>to</w:t>
            </w:r>
            <w:r w:rsidR="005E56FF">
              <w:t xml:space="preserve"> each section, as</w:t>
            </w:r>
            <w:r w:rsidR="005509D5">
              <w:t xml:space="preserve"> required.</w:t>
            </w:r>
            <w:r w:rsidR="005509D5">
              <w:rPr>
                <w:noProof/>
                <w:lang w:eastAsia="en-NZ"/>
              </w:rPr>
              <w:t xml:space="preserve"> </w:t>
            </w:r>
          </w:p>
          <w:p w14:paraId="540D5F90" w14:textId="2FC21197" w:rsidR="005509D5" w:rsidRDefault="005509D5" w:rsidP="005509D5">
            <w:pPr>
              <w:pStyle w:val="QRCBody"/>
              <w:numPr>
                <w:ilvl w:val="1"/>
                <w:numId w:val="12"/>
              </w:numPr>
            </w:pPr>
            <w:r w:rsidRPr="00104EA8">
              <w:rPr>
                <w:b/>
              </w:rPr>
              <w:t>Assessor Decisions</w:t>
            </w:r>
            <w:r>
              <w:t xml:space="preserve">: </w:t>
            </w:r>
            <w:r w:rsidR="007C6F08">
              <w:t xml:space="preserve">The outcome of the moderation. To see </w:t>
            </w:r>
            <w:r w:rsidR="00B2161E">
              <w:t>the</w:t>
            </w:r>
            <w:r w:rsidR="007C6F08">
              <w:t xml:space="preserve"> learner grades, </w:t>
            </w:r>
            <w:r w:rsidR="004A0508">
              <w:t>select</w:t>
            </w:r>
            <w:r w:rsidR="007C6F08">
              <w:t xml:space="preserve"> </w:t>
            </w:r>
            <w:r w:rsidR="007C6F08" w:rsidRPr="007C6F08">
              <w:rPr>
                <w:b/>
              </w:rPr>
              <w:t>View Details</w:t>
            </w:r>
            <w:r w:rsidR="00B2161E">
              <w:t>.</w:t>
            </w:r>
          </w:p>
          <w:p w14:paraId="2017F4C0" w14:textId="5A7622B5" w:rsidR="005509D5" w:rsidRPr="00104EA8" w:rsidRDefault="005509D5" w:rsidP="005509D5">
            <w:pPr>
              <w:pStyle w:val="QRCBody"/>
              <w:numPr>
                <w:ilvl w:val="1"/>
                <w:numId w:val="12"/>
              </w:numPr>
            </w:pPr>
            <w:r w:rsidRPr="00104EA8">
              <w:rPr>
                <w:b/>
              </w:rPr>
              <w:t>Assessment Task</w:t>
            </w:r>
            <w:r w:rsidRPr="00104EA8">
              <w:t>:</w:t>
            </w:r>
            <w:r>
              <w:t xml:space="preserve"> </w:t>
            </w:r>
            <w:r w:rsidR="007C6F08">
              <w:t xml:space="preserve">The outcome for the assessment task, if moderated. To see </w:t>
            </w:r>
            <w:r w:rsidR="00CE26DF">
              <w:t xml:space="preserve">the </w:t>
            </w:r>
            <w:r w:rsidR="007C6F08">
              <w:t>detail</w:t>
            </w:r>
            <w:r w:rsidR="00CE26DF">
              <w:t xml:space="preserve"> of any issues and recommendations</w:t>
            </w:r>
            <w:r w:rsidR="007C6F08">
              <w:t xml:space="preserve">, </w:t>
            </w:r>
            <w:r w:rsidR="004A0508">
              <w:t>select</w:t>
            </w:r>
            <w:r w:rsidR="007C6F08">
              <w:t xml:space="preserve"> </w:t>
            </w:r>
            <w:r w:rsidR="007C6F08" w:rsidRPr="007C6F08">
              <w:rPr>
                <w:b/>
              </w:rPr>
              <w:t>View Details</w:t>
            </w:r>
            <w:r w:rsidR="007C6F08">
              <w:t>.</w:t>
            </w:r>
          </w:p>
          <w:p w14:paraId="521530A2" w14:textId="6093E6F2" w:rsidR="005509D5" w:rsidRDefault="005509D5" w:rsidP="005509D5">
            <w:pPr>
              <w:pStyle w:val="QRCBody"/>
              <w:numPr>
                <w:ilvl w:val="1"/>
                <w:numId w:val="12"/>
              </w:numPr>
            </w:pPr>
            <w:r w:rsidRPr="00104EA8">
              <w:rPr>
                <w:b/>
              </w:rPr>
              <w:t>Issues</w:t>
            </w:r>
            <w:r w:rsidRPr="00104EA8">
              <w:t>:</w:t>
            </w:r>
            <w:r>
              <w:rPr>
                <w:b/>
              </w:rPr>
              <w:t xml:space="preserve"> </w:t>
            </w:r>
            <w:r w:rsidR="004C5CB4">
              <w:t>This section only</w:t>
            </w:r>
            <w:r w:rsidR="007C6F08">
              <w:t xml:space="preserve"> display</w:t>
            </w:r>
            <w:r w:rsidR="004C5CB4">
              <w:t>s</w:t>
            </w:r>
            <w:r w:rsidR="007C6F08">
              <w:t xml:space="preserve"> if </w:t>
            </w:r>
            <w:r w:rsidR="004C5CB4">
              <w:t xml:space="preserve">one or more </w:t>
            </w:r>
            <w:r w:rsidR="007C6F08">
              <w:t>issues were identified during moderation.</w:t>
            </w:r>
          </w:p>
          <w:p w14:paraId="11F78A40" w14:textId="5D519C11" w:rsidR="005509D5" w:rsidRDefault="005509D5" w:rsidP="005509D5">
            <w:pPr>
              <w:pStyle w:val="QRCBody"/>
              <w:numPr>
                <w:ilvl w:val="1"/>
                <w:numId w:val="12"/>
              </w:numPr>
            </w:pPr>
            <w:r w:rsidRPr="00104EA8">
              <w:rPr>
                <w:b/>
              </w:rPr>
              <w:t>Query</w:t>
            </w:r>
            <w:r>
              <w:t xml:space="preserve">: </w:t>
            </w:r>
            <w:r w:rsidR="004B3BF8">
              <w:t xml:space="preserve">This section only displays if your </w:t>
            </w:r>
            <w:r w:rsidR="00CE26DF">
              <w:t>organisation</w:t>
            </w:r>
            <w:r w:rsidR="004B3BF8">
              <w:t xml:space="preserve"> has sent in a query about this moderation report. To see </w:t>
            </w:r>
            <w:r w:rsidR="00CE26DF">
              <w:t>query details</w:t>
            </w:r>
            <w:r w:rsidR="004B3BF8">
              <w:t xml:space="preserve">, </w:t>
            </w:r>
            <w:r w:rsidR="004A0508">
              <w:t>select</w:t>
            </w:r>
            <w:r w:rsidR="004B3BF8">
              <w:t xml:space="preserve"> </w:t>
            </w:r>
            <w:r w:rsidR="004B3BF8" w:rsidRPr="004B3BF8">
              <w:rPr>
                <w:b/>
              </w:rPr>
              <w:t>View Details</w:t>
            </w:r>
            <w:r w:rsidR="004B3BF8">
              <w:t xml:space="preserve">. </w:t>
            </w:r>
          </w:p>
          <w:p w14:paraId="15B4BECA" w14:textId="266134B6" w:rsidR="00BC29FD" w:rsidRDefault="00BC29FD" w:rsidP="00C450EC">
            <w:pPr>
              <w:pStyle w:val="QRCBody"/>
              <w:numPr>
                <w:ilvl w:val="1"/>
                <w:numId w:val="12"/>
              </w:numPr>
            </w:pPr>
            <w:r w:rsidRPr="00C450EC">
              <w:rPr>
                <w:b/>
              </w:rPr>
              <w:t>Appeal</w:t>
            </w:r>
            <w:r w:rsidRPr="00BC29FD">
              <w:t>:</w:t>
            </w:r>
            <w:r>
              <w:t xml:space="preserve"> </w:t>
            </w:r>
            <w:r w:rsidR="005B7851">
              <w:t xml:space="preserve">This section only displays if your </w:t>
            </w:r>
            <w:r w:rsidR="00CE26DF">
              <w:t>organisation</w:t>
            </w:r>
            <w:r w:rsidR="005B7851">
              <w:t xml:space="preserve"> has </w:t>
            </w:r>
            <w:r w:rsidR="00C450EC">
              <w:t>appealed</w:t>
            </w:r>
            <w:r w:rsidR="005B7851">
              <w:t xml:space="preserve"> this moderation re</w:t>
            </w:r>
            <w:r w:rsidR="00C450EC">
              <w:t xml:space="preserve">port. </w:t>
            </w:r>
            <w:r w:rsidR="00C450EC">
              <w:br/>
            </w:r>
            <w:r w:rsidR="00E04517">
              <w:t xml:space="preserve">In </w:t>
            </w:r>
            <w:r w:rsidR="00C450EC">
              <w:t>this example, no appeal has been created.</w:t>
            </w:r>
          </w:p>
          <w:p w14:paraId="3275F4A9" w14:textId="38076364" w:rsidR="00554457" w:rsidRDefault="00554457" w:rsidP="00BC29FD">
            <w:pPr>
              <w:pStyle w:val="QRCBody"/>
              <w:numPr>
                <w:ilvl w:val="0"/>
                <w:numId w:val="12"/>
              </w:numPr>
            </w:pPr>
            <w:r>
              <w:t xml:space="preserve">Select </w:t>
            </w:r>
            <w:r w:rsidRPr="00446B19">
              <w:rPr>
                <w:b/>
              </w:rPr>
              <w:t>Download</w:t>
            </w:r>
            <w:r w:rsidR="00CE26DF">
              <w:rPr>
                <w:b/>
              </w:rPr>
              <w:t xml:space="preserve"> Report</w:t>
            </w:r>
            <w:r>
              <w:t xml:space="preserve"> to </w:t>
            </w:r>
            <w:r w:rsidR="00446B19">
              <w:t>generate a printable version of the report.</w:t>
            </w:r>
          </w:p>
          <w:p w14:paraId="1C83A364" w14:textId="4D917EDC" w:rsidR="00554457" w:rsidRPr="00767EF5" w:rsidRDefault="00554457" w:rsidP="00446B19">
            <w:pPr>
              <w:pStyle w:val="QRCBody"/>
              <w:numPr>
                <w:ilvl w:val="0"/>
                <w:numId w:val="12"/>
              </w:numPr>
            </w:pPr>
            <w:r>
              <w:rPr>
                <w:noProof/>
                <w:lang w:eastAsia="en-NZ"/>
              </w:rPr>
              <w:t>Select</w:t>
            </w:r>
            <w:r w:rsidR="005509D5">
              <w:t xml:space="preserve"> </w:t>
            </w:r>
            <w:r w:rsidR="005509D5" w:rsidRPr="00104EA8">
              <w:rPr>
                <w:b/>
              </w:rPr>
              <w:t>Cancel</w:t>
            </w:r>
            <w:r w:rsidR="005509D5">
              <w:t xml:space="preserve"> to close the report.</w:t>
            </w:r>
          </w:p>
        </w:tc>
      </w:tr>
      <w:tr w:rsidR="00680377" w:rsidRPr="00680377" w14:paraId="576915D4" w14:textId="77777777" w:rsidTr="00680377">
        <w:tc>
          <w:tcPr>
            <w:tcW w:w="10485" w:type="dxa"/>
            <w:shd w:val="clear" w:color="auto" w:fill="9CC2E5" w:themeFill="accent1" w:themeFillTint="99"/>
          </w:tcPr>
          <w:p w14:paraId="5F2CDEB8" w14:textId="41280F10" w:rsidR="00680377" w:rsidRPr="00680377" w:rsidRDefault="00680377" w:rsidP="00680377">
            <w:pPr>
              <w:pStyle w:val="QRCBody"/>
              <w:rPr>
                <w:b/>
                <w:noProof/>
              </w:rPr>
            </w:pPr>
            <w:r w:rsidRPr="00680377">
              <w:rPr>
                <w:b/>
                <w:noProof/>
              </w:rPr>
              <w:t>View Learner Details</w:t>
            </w:r>
          </w:p>
        </w:tc>
      </w:tr>
      <w:tr w:rsidR="00680377" w14:paraId="5D8B2BFA" w14:textId="77777777" w:rsidTr="00680377">
        <w:tc>
          <w:tcPr>
            <w:tcW w:w="10485" w:type="dxa"/>
          </w:tcPr>
          <w:p w14:paraId="0577BB9E" w14:textId="5F9D8F82" w:rsidR="00680377" w:rsidRDefault="00680377" w:rsidP="00680377">
            <w:pPr>
              <w:pStyle w:val="QRCBody"/>
              <w:rPr>
                <w:noProof/>
                <w:lang w:eastAsia="en-NZ"/>
              </w:rPr>
            </w:pPr>
            <w:r>
              <w:rPr>
                <w:noProof/>
              </w:rPr>
              <w:drawing>
                <wp:anchor distT="0" distB="0" distL="114300" distR="114300" simplePos="0" relativeHeight="251711488" behindDoc="0" locked="0" layoutInCell="1" allowOverlap="1" wp14:anchorId="465A042C" wp14:editId="395642AD">
                  <wp:simplePos x="0" y="0"/>
                  <wp:positionH relativeFrom="column">
                    <wp:posOffset>3703320</wp:posOffset>
                  </wp:positionH>
                  <wp:positionV relativeFrom="paragraph">
                    <wp:posOffset>190500</wp:posOffset>
                  </wp:positionV>
                  <wp:extent cx="2524125" cy="2615565"/>
                  <wp:effectExtent l="190500" t="190500" r="200025" b="18478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4125" cy="2615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NZ"/>
              </w:rPr>
              <w:t>The assessor and moderator’s grades for the learners are displayed in a summary table. To view the details for a specific learner:</w:t>
            </w:r>
            <w:r>
              <w:rPr>
                <w:noProof/>
              </w:rPr>
              <w:t xml:space="preserve"> </w:t>
            </w:r>
          </w:p>
          <w:p w14:paraId="5D655797" w14:textId="490AE6AA" w:rsidR="00680377" w:rsidRPr="0075007A" w:rsidRDefault="007B5930" w:rsidP="00680377">
            <w:pPr>
              <w:pStyle w:val="TableBullet"/>
              <w:spacing w:before="120" w:after="120"/>
              <w:ind w:left="357" w:hanging="357"/>
              <w:rPr>
                <w:sz w:val="22"/>
              </w:rPr>
            </w:pPr>
            <w:r>
              <w:rPr>
                <w:noProof/>
                <w:sz w:val="22"/>
              </w:rPr>
              <w:object w:dxaOrig="1440" w:dyaOrig="1440" w14:anchorId="231D2FC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9" type="#_x0000_t75" style="position:absolute;left:0;text-align:left;margin-left:142.45pt;margin-top:-.1pt;width:15.65pt;height:13.75pt;z-index:251709440;mso-position-horizontal-relative:text;mso-position-vertical-relative:text;mso-width-relative:page;mso-height-relative:page" wrapcoords="-1029 0 -1029 20400 21600 20400 21600 0 -1029 0">
                  <v:imagedata r:id="rId12" o:title=""/>
                </v:shape>
                <o:OLEObject Type="Embed" ProgID="PBrush" ShapeID="_x0000_s1049" DrawAspect="Content" ObjectID="_1582380987" r:id="rId13"/>
              </w:object>
            </w:r>
            <w:r w:rsidR="00680377" w:rsidRPr="0075007A">
              <w:rPr>
                <w:sz w:val="22"/>
              </w:rPr>
              <w:t xml:space="preserve">Click the </w:t>
            </w:r>
            <w:r w:rsidR="00680377" w:rsidRPr="0075007A">
              <w:rPr>
                <w:b/>
                <w:sz w:val="22"/>
              </w:rPr>
              <w:t>View Comments</w:t>
            </w:r>
            <w:r w:rsidR="00680377" w:rsidRPr="0075007A">
              <w:rPr>
                <w:sz w:val="22"/>
              </w:rPr>
              <w:t xml:space="preserve"> </w:t>
            </w:r>
            <w:proofErr w:type="gramStart"/>
            <w:r w:rsidR="00680377" w:rsidRPr="0075007A">
              <w:rPr>
                <w:sz w:val="22"/>
              </w:rPr>
              <w:t xml:space="preserve">(  </w:t>
            </w:r>
            <w:proofErr w:type="gramEnd"/>
            <w:r w:rsidR="00680377" w:rsidRPr="0075007A">
              <w:rPr>
                <w:sz w:val="22"/>
              </w:rPr>
              <w:t xml:space="preserve">    )  icon for that learner.</w:t>
            </w:r>
          </w:p>
          <w:p w14:paraId="13DE28BB" w14:textId="77777777" w:rsidR="00680377" w:rsidRPr="0075007A" w:rsidRDefault="00680377" w:rsidP="00680377">
            <w:pPr>
              <w:pStyle w:val="TableBullet"/>
              <w:rPr>
                <w:sz w:val="22"/>
              </w:rPr>
            </w:pPr>
            <w:r w:rsidRPr="0075007A">
              <w:rPr>
                <w:sz w:val="22"/>
              </w:rPr>
              <w:t>View the Evidence that was uploaded for the learner (digital submissions only).</w:t>
            </w:r>
          </w:p>
          <w:p w14:paraId="4CCD3E7D" w14:textId="77777777" w:rsidR="00680377" w:rsidRPr="0075007A" w:rsidRDefault="00680377" w:rsidP="00680377">
            <w:pPr>
              <w:pStyle w:val="TableBullet"/>
              <w:numPr>
                <w:ilvl w:val="0"/>
                <w:numId w:val="0"/>
              </w:numPr>
              <w:ind w:left="360"/>
              <w:rPr>
                <w:sz w:val="22"/>
              </w:rPr>
            </w:pPr>
          </w:p>
          <w:p w14:paraId="78E30FDB" w14:textId="77777777" w:rsidR="00680377" w:rsidRPr="0075007A" w:rsidRDefault="00680377" w:rsidP="00680377">
            <w:pPr>
              <w:pStyle w:val="TableBullet"/>
              <w:rPr>
                <w:sz w:val="22"/>
              </w:rPr>
            </w:pPr>
            <w:r w:rsidRPr="0075007A">
              <w:rPr>
                <w:sz w:val="22"/>
              </w:rPr>
              <w:t>View assessor and moderator grades and comments.</w:t>
            </w:r>
          </w:p>
          <w:p w14:paraId="39E44B95" w14:textId="77777777" w:rsidR="00680377" w:rsidRPr="0075007A" w:rsidRDefault="00680377" w:rsidP="00680377">
            <w:pPr>
              <w:pStyle w:val="TableBullet"/>
              <w:numPr>
                <w:ilvl w:val="0"/>
                <w:numId w:val="0"/>
              </w:numPr>
              <w:rPr>
                <w:sz w:val="22"/>
              </w:rPr>
            </w:pPr>
          </w:p>
          <w:p w14:paraId="5B300DB8" w14:textId="063452E6" w:rsidR="00680377" w:rsidRDefault="00680377" w:rsidP="00680377">
            <w:pPr>
              <w:pStyle w:val="QRCBody"/>
              <w:rPr>
                <w:noProof/>
              </w:rPr>
            </w:pPr>
            <w:r>
              <w:t xml:space="preserve">Use the </w:t>
            </w:r>
            <w:r w:rsidRPr="00B2161E">
              <w:rPr>
                <w:b/>
              </w:rPr>
              <w:t>&lt;</w:t>
            </w:r>
            <w:proofErr w:type="spellStart"/>
            <w:r w:rsidRPr="00B2161E">
              <w:rPr>
                <w:b/>
              </w:rPr>
              <w:t>Prev</w:t>
            </w:r>
            <w:proofErr w:type="spellEnd"/>
            <w:r>
              <w:t xml:space="preserve"> and </w:t>
            </w:r>
            <w:r w:rsidRPr="00B2161E">
              <w:rPr>
                <w:b/>
              </w:rPr>
              <w:t>Next&gt;</w:t>
            </w:r>
            <w:r>
              <w:t xml:space="preserve"> buttons to move through the list of learners.</w:t>
            </w:r>
          </w:p>
        </w:tc>
      </w:tr>
    </w:tbl>
    <w:p w14:paraId="7E1BB981" w14:textId="5DDFF753" w:rsidR="00680377" w:rsidRDefault="00CE26DF" w:rsidP="00680377">
      <w:pPr>
        <w:pStyle w:val="Heading1"/>
      </w:pPr>
      <w:bookmarkStart w:id="2" w:name="_Print_a_Moderation"/>
      <w:bookmarkEnd w:id="2"/>
      <w:r>
        <w:br w:type="page"/>
      </w:r>
      <w:r w:rsidR="00680377">
        <w:t>Print a Moderation Report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554457" w14:paraId="03D44530" w14:textId="77777777" w:rsidTr="009749FF">
        <w:tc>
          <w:tcPr>
            <w:tcW w:w="10485" w:type="dxa"/>
            <w:shd w:val="clear" w:color="auto" w:fill="9CC2E5" w:themeFill="accent1" w:themeFillTint="99"/>
          </w:tcPr>
          <w:p w14:paraId="272CFC35" w14:textId="18D7BF85" w:rsidR="00554457" w:rsidRDefault="00554457" w:rsidP="009749FF">
            <w:pPr>
              <w:pStyle w:val="QRCTableHeader"/>
            </w:pPr>
            <w:r>
              <w:t>To print a single moderation report</w:t>
            </w:r>
          </w:p>
        </w:tc>
      </w:tr>
      <w:tr w:rsidR="00554457" w14:paraId="1B04CADA" w14:textId="77777777" w:rsidTr="009749FF">
        <w:tc>
          <w:tcPr>
            <w:tcW w:w="10485" w:type="dxa"/>
          </w:tcPr>
          <w:p w14:paraId="016F044E" w14:textId="3EC04883" w:rsidR="00554457" w:rsidRPr="00767EF5" w:rsidRDefault="00554457" w:rsidP="009749FF">
            <w:pPr>
              <w:pStyle w:val="QRCBody"/>
            </w:pPr>
            <w:r w:rsidRPr="00FA4F0D">
              <w:rPr>
                <w:b/>
              </w:rPr>
              <w:t>Role required</w:t>
            </w:r>
            <w:r>
              <w:t>: any person with access to the application can print reports.</w:t>
            </w:r>
          </w:p>
        </w:tc>
      </w:tr>
      <w:tr w:rsidR="00554457" w14:paraId="6A2063FA" w14:textId="77777777" w:rsidTr="009749FF">
        <w:tc>
          <w:tcPr>
            <w:tcW w:w="10485" w:type="dxa"/>
          </w:tcPr>
          <w:p w14:paraId="5142F61D" w14:textId="77777777" w:rsidR="00B74B4E" w:rsidRDefault="00554457" w:rsidP="00446B19">
            <w:pPr>
              <w:pStyle w:val="QRCBody"/>
              <w:rPr>
                <w:b/>
              </w:rPr>
            </w:pPr>
            <w:r>
              <w:rPr>
                <w:b/>
              </w:rPr>
              <w:t xml:space="preserve">Notes:  </w:t>
            </w:r>
          </w:p>
          <w:p w14:paraId="09D58102" w14:textId="77777777" w:rsidR="00781A22" w:rsidRDefault="00554457" w:rsidP="00F332DB">
            <w:pPr>
              <w:pStyle w:val="QRCBody"/>
              <w:numPr>
                <w:ilvl w:val="0"/>
                <w:numId w:val="27"/>
              </w:numPr>
            </w:pPr>
            <w:r w:rsidRPr="00554457">
              <w:t xml:space="preserve">This function creates a download (pdf) file of the selected report. </w:t>
            </w:r>
          </w:p>
          <w:p w14:paraId="3BDB60E1" w14:textId="7F20010E" w:rsidR="00B74B4E" w:rsidRPr="00554457" w:rsidRDefault="00B74B4E" w:rsidP="00F332DB">
            <w:pPr>
              <w:pStyle w:val="QRCBody"/>
              <w:numPr>
                <w:ilvl w:val="0"/>
                <w:numId w:val="27"/>
              </w:numPr>
            </w:pPr>
            <w:r>
              <w:t>The file name is in the format &lt;ModerationSubjectName&gt;-&lt;StandardNumber&gt;-&lt;Year&gt;</w:t>
            </w:r>
          </w:p>
        </w:tc>
      </w:tr>
      <w:tr w:rsidR="00554457" w14:paraId="4DDB59B5" w14:textId="77777777" w:rsidTr="009749FF">
        <w:tc>
          <w:tcPr>
            <w:tcW w:w="10485" w:type="dxa"/>
          </w:tcPr>
          <w:p w14:paraId="77A853DF" w14:textId="71AA9AE2" w:rsidR="00554457" w:rsidRPr="00E04517" w:rsidRDefault="00B74B4E" w:rsidP="00554457">
            <w:pPr>
              <w:pStyle w:val="QRCBody"/>
              <w:numPr>
                <w:ilvl w:val="0"/>
                <w:numId w:val="21"/>
              </w:numPr>
            </w:pPr>
            <w:r>
              <w:rPr>
                <w:noProof/>
              </w:rPr>
              <w:drawing>
                <wp:anchor distT="0" distB="0" distL="114300" distR="114300" simplePos="0" relativeHeight="251696128" behindDoc="0" locked="0" layoutInCell="1" allowOverlap="1" wp14:anchorId="5757768D" wp14:editId="113EA5EA">
                  <wp:simplePos x="0" y="0"/>
                  <wp:positionH relativeFrom="column">
                    <wp:posOffset>3290570</wp:posOffset>
                  </wp:positionH>
                  <wp:positionV relativeFrom="paragraph">
                    <wp:posOffset>190500</wp:posOffset>
                  </wp:positionV>
                  <wp:extent cx="3095625" cy="1819275"/>
                  <wp:effectExtent l="190500" t="190500" r="199390" b="0"/>
                  <wp:wrapSquare wrapText="bothSides"/>
                  <wp:docPr id="18" name="Picture 18" descr="C:\Users\JackieR\AppData\Local\Temp\SNAGHTML3471a9a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JackieR\AppData\Local\Temp\SNAGHTML3471a9a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1819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54457">
              <w:t xml:space="preserve">Log in to the application and select </w:t>
            </w:r>
            <w:r w:rsidR="00554457" w:rsidRPr="00E04517">
              <w:rPr>
                <w:b/>
              </w:rPr>
              <w:t xml:space="preserve">Moderation </w:t>
            </w:r>
          </w:p>
          <w:p w14:paraId="6553AB47" w14:textId="53A2F345" w:rsidR="00446B19" w:rsidRDefault="00446B19" w:rsidP="00554457">
            <w:pPr>
              <w:pStyle w:val="QRCBody"/>
              <w:numPr>
                <w:ilvl w:val="0"/>
                <w:numId w:val="21"/>
              </w:numPr>
            </w:pPr>
            <w:r>
              <w:t>Click on the required standard.</w:t>
            </w:r>
            <w:r w:rsidR="00CE26DF">
              <w:t xml:space="preserve"> </w:t>
            </w:r>
          </w:p>
          <w:p w14:paraId="0FA67AFD" w14:textId="0E8B6AB1" w:rsidR="00554457" w:rsidRDefault="00554457" w:rsidP="00554457">
            <w:pPr>
              <w:pStyle w:val="QRCBody"/>
              <w:numPr>
                <w:ilvl w:val="0"/>
                <w:numId w:val="21"/>
              </w:numPr>
            </w:pPr>
            <w:r>
              <w:t xml:space="preserve">Right-click </w:t>
            </w:r>
            <w:r w:rsidR="00446B19">
              <w:t>to access the menu</w:t>
            </w:r>
            <w:r>
              <w:t>.</w:t>
            </w:r>
          </w:p>
          <w:p w14:paraId="00C901D3" w14:textId="28C8480D" w:rsidR="00554457" w:rsidRDefault="00554457" w:rsidP="00554457">
            <w:pPr>
              <w:pStyle w:val="QRCBody"/>
              <w:numPr>
                <w:ilvl w:val="0"/>
                <w:numId w:val="21"/>
              </w:numPr>
            </w:pPr>
            <w:r>
              <w:t xml:space="preserve">Select </w:t>
            </w:r>
            <w:r>
              <w:rPr>
                <w:b/>
              </w:rPr>
              <w:t>Print Report</w:t>
            </w:r>
            <w:r>
              <w:t xml:space="preserve"> from the menu.</w:t>
            </w:r>
          </w:p>
          <w:p w14:paraId="2680E2BB" w14:textId="1748DA24" w:rsidR="00B74B4E" w:rsidRDefault="00B74B4E" w:rsidP="00B74B4E">
            <w:pPr>
              <w:pStyle w:val="QRCBody"/>
            </w:pPr>
          </w:p>
          <w:p w14:paraId="60E5618E" w14:textId="6AEAA5B3" w:rsidR="00B74B4E" w:rsidRDefault="00B74B4E" w:rsidP="00B74B4E">
            <w:pPr>
              <w:pStyle w:val="QRCBody"/>
            </w:pPr>
          </w:p>
          <w:p w14:paraId="46E3B864" w14:textId="4BA3B2A6" w:rsidR="00B74B4E" w:rsidRDefault="00B74B4E" w:rsidP="00B74B4E">
            <w:pPr>
              <w:pStyle w:val="QRCBody"/>
            </w:pPr>
          </w:p>
          <w:p w14:paraId="62095B13" w14:textId="4D05B91A" w:rsidR="00B74B4E" w:rsidRDefault="00B74B4E" w:rsidP="00B74B4E">
            <w:pPr>
              <w:pStyle w:val="QRCBody"/>
            </w:pPr>
          </w:p>
          <w:p w14:paraId="6F9B0883" w14:textId="24F36791" w:rsidR="00B74B4E" w:rsidRDefault="00B74B4E" w:rsidP="00B74B4E">
            <w:pPr>
              <w:pStyle w:val="QRCBody"/>
            </w:pPr>
          </w:p>
          <w:p w14:paraId="4E522A42" w14:textId="655E0CCB" w:rsidR="00B74B4E" w:rsidRDefault="00B74B4E" w:rsidP="00B74B4E">
            <w:pPr>
              <w:pStyle w:val="QRCBody"/>
            </w:pPr>
            <w:r>
              <w:rPr>
                <w:noProof/>
              </w:rPr>
              <w:drawing>
                <wp:anchor distT="0" distB="0" distL="114300" distR="114300" simplePos="0" relativeHeight="251697152" behindDoc="0" locked="0" layoutInCell="1" allowOverlap="1" wp14:anchorId="0BE63A4F" wp14:editId="0D58D3C3">
                  <wp:simplePos x="0" y="0"/>
                  <wp:positionH relativeFrom="column">
                    <wp:posOffset>3570605</wp:posOffset>
                  </wp:positionH>
                  <wp:positionV relativeFrom="paragraph">
                    <wp:posOffset>132080</wp:posOffset>
                  </wp:positionV>
                  <wp:extent cx="2702560" cy="2105025"/>
                  <wp:effectExtent l="190500" t="190500" r="193040" b="200025"/>
                  <wp:wrapSquare wrapText="bothSides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2560" cy="2105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14:paraId="3ACD4BAD" w14:textId="14784790" w:rsidR="00CE26DF" w:rsidRDefault="00B74B4E" w:rsidP="00B74B4E">
            <w:pPr>
              <w:pStyle w:val="QRCBody"/>
            </w:pPr>
            <w:r w:rsidRPr="00B74B4E">
              <w:rPr>
                <w:b/>
              </w:rPr>
              <w:t>Result</w:t>
            </w:r>
            <w:r>
              <w:t xml:space="preserve">: </w:t>
            </w:r>
            <w:r w:rsidR="00AF7C02">
              <w:t xml:space="preserve">Depending on your </w:t>
            </w:r>
            <w:r w:rsidR="00AF7C02" w:rsidRPr="00AF7C02">
              <w:rPr>
                <w:u w:val="single"/>
              </w:rPr>
              <w:t>browser</w:t>
            </w:r>
            <w:r w:rsidRPr="00B74B4E">
              <w:t xml:space="preserve"> and </w:t>
            </w:r>
            <w:r>
              <w:rPr>
                <w:u w:val="single"/>
              </w:rPr>
              <w:t xml:space="preserve">personal </w:t>
            </w:r>
            <w:r w:rsidRPr="00B74B4E">
              <w:t>set-up</w:t>
            </w:r>
            <w:r w:rsidR="00AF7C02">
              <w:t xml:space="preserve">: </w:t>
            </w:r>
          </w:p>
          <w:p w14:paraId="656CDF87" w14:textId="6696BB93" w:rsidR="00AF7C02" w:rsidRDefault="00AF7C02" w:rsidP="00B74B4E">
            <w:pPr>
              <w:pStyle w:val="QRCBody"/>
              <w:numPr>
                <w:ilvl w:val="0"/>
                <w:numId w:val="23"/>
              </w:numPr>
            </w:pPr>
            <w:r>
              <w:t>a pop-up may open with options to save or open the file</w:t>
            </w:r>
          </w:p>
          <w:p w14:paraId="655FB59A" w14:textId="3A9BAF68" w:rsidR="00B74B4E" w:rsidRDefault="00B74B4E" w:rsidP="00AF7C02">
            <w:pPr>
              <w:pStyle w:val="QRCBody"/>
              <w:ind w:left="360"/>
            </w:pPr>
          </w:p>
          <w:p w14:paraId="45108ED1" w14:textId="7E959CBD" w:rsidR="00AF7C02" w:rsidRDefault="00AF7C02" w:rsidP="00AF7C02">
            <w:pPr>
              <w:pStyle w:val="QRCBody"/>
              <w:numPr>
                <w:ilvl w:val="0"/>
                <w:numId w:val="23"/>
              </w:numPr>
            </w:pPr>
            <w:r>
              <w:t>the</w:t>
            </w:r>
            <w:r w:rsidR="00B74B4E">
              <w:t xml:space="preserve"> downloaded </w:t>
            </w:r>
            <w:r>
              <w:t>file</w:t>
            </w:r>
            <w:r w:rsidR="00B74B4E">
              <w:t xml:space="preserve"> link</w:t>
            </w:r>
            <w:r>
              <w:t xml:space="preserve"> may appear </w:t>
            </w:r>
            <w:r w:rsidR="00B74B4E">
              <w:t xml:space="preserve">somewhere </w:t>
            </w:r>
            <w:r>
              <w:t>on the screen</w:t>
            </w:r>
          </w:p>
          <w:p w14:paraId="471E28D9" w14:textId="77777777" w:rsidR="00B74B4E" w:rsidRDefault="00B74B4E" w:rsidP="00B74B4E">
            <w:pPr>
              <w:pStyle w:val="QRCBody"/>
              <w:ind w:left="720"/>
            </w:pPr>
          </w:p>
          <w:p w14:paraId="7F8C3E3F" w14:textId="31867E6E" w:rsidR="00AF7C02" w:rsidRDefault="00781A22" w:rsidP="00AF7C02">
            <w:pPr>
              <w:pStyle w:val="QRCBody"/>
              <w:numPr>
                <w:ilvl w:val="0"/>
                <w:numId w:val="23"/>
              </w:numPr>
            </w:pPr>
            <w:r>
              <w:rPr>
                <w:noProof/>
              </w:rPr>
              <w:drawing>
                <wp:anchor distT="0" distB="0" distL="114300" distR="114300" simplePos="0" relativeHeight="251699200" behindDoc="0" locked="0" layoutInCell="1" allowOverlap="1" wp14:anchorId="2C7BB7F0" wp14:editId="040772FE">
                  <wp:simplePos x="0" y="0"/>
                  <wp:positionH relativeFrom="column">
                    <wp:posOffset>3359047</wp:posOffset>
                  </wp:positionH>
                  <wp:positionV relativeFrom="paragraph">
                    <wp:posOffset>846455</wp:posOffset>
                  </wp:positionV>
                  <wp:extent cx="2914650" cy="848515"/>
                  <wp:effectExtent l="190500" t="190500" r="190500" b="199390"/>
                  <wp:wrapSquare wrapText="bothSides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4650" cy="848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AF7C02">
              <w:t>the file will</w:t>
            </w:r>
            <w:r w:rsidR="00B74B4E">
              <w:t xml:space="preserve"> also</w:t>
            </w:r>
            <w:r w:rsidR="00AF7C02">
              <w:t xml:space="preserve"> be accessible from your </w:t>
            </w:r>
            <w:r w:rsidR="00B74B4E">
              <w:t xml:space="preserve">browser </w:t>
            </w:r>
            <w:r w:rsidR="00AF7C02">
              <w:t xml:space="preserve">download menu and/or </w:t>
            </w:r>
            <w:r w:rsidR="00B74B4E">
              <w:t xml:space="preserve">the ‘downloads’ </w:t>
            </w:r>
            <w:r w:rsidR="00AF7C02">
              <w:t xml:space="preserve">folder on your </w:t>
            </w:r>
            <w:r>
              <w:t>device</w:t>
            </w:r>
            <w:r w:rsidR="00AF7C02">
              <w:t>.</w:t>
            </w:r>
            <w:r w:rsidR="00B74B4E">
              <w:rPr>
                <w:noProof/>
              </w:rPr>
              <w:t xml:space="preserve"> </w:t>
            </w:r>
          </w:p>
          <w:p w14:paraId="3A579AD3" w14:textId="3500A58C" w:rsidR="00B74B4E" w:rsidRPr="00161E70" w:rsidRDefault="00B74B4E" w:rsidP="00B74B4E">
            <w:pPr>
              <w:pStyle w:val="Indent"/>
              <w:ind w:left="0"/>
            </w:pPr>
            <w:r>
              <w:rPr>
                <w:noProof/>
              </w:rPr>
              <w:drawing>
                <wp:anchor distT="0" distB="0" distL="114300" distR="114300" simplePos="0" relativeHeight="251698176" behindDoc="0" locked="0" layoutInCell="1" allowOverlap="1" wp14:anchorId="5B1CB631" wp14:editId="73EFFD11">
                  <wp:simplePos x="0" y="0"/>
                  <wp:positionH relativeFrom="column">
                    <wp:posOffset>313055</wp:posOffset>
                  </wp:positionH>
                  <wp:positionV relativeFrom="paragraph">
                    <wp:posOffset>325120</wp:posOffset>
                  </wp:positionV>
                  <wp:extent cx="2705100" cy="854710"/>
                  <wp:effectExtent l="190500" t="190500" r="190500" b="193040"/>
                  <wp:wrapSquare wrapText="bothSides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5100" cy="8547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76C8A9D" w14:textId="02AA3877" w:rsidR="00781A22" w:rsidRDefault="00781A22"/>
    <w:p w14:paraId="5744E0EE" w14:textId="77777777" w:rsidR="00781A22" w:rsidRDefault="00781A22">
      <w:r>
        <w:br w:type="page"/>
      </w:r>
    </w:p>
    <w:tbl>
      <w:tblPr>
        <w:tblStyle w:val="TableGrid"/>
        <w:tblW w:w="10648" w:type="dxa"/>
        <w:tblLook w:val="04A0" w:firstRow="1" w:lastRow="0" w:firstColumn="1" w:lastColumn="0" w:noHBand="0" w:noVBand="1"/>
      </w:tblPr>
      <w:tblGrid>
        <w:gridCol w:w="10648"/>
      </w:tblGrid>
      <w:tr w:rsidR="00321591" w14:paraId="633F1BCE" w14:textId="77777777" w:rsidTr="002D2D5F">
        <w:tc>
          <w:tcPr>
            <w:tcW w:w="10648" w:type="dxa"/>
            <w:shd w:val="clear" w:color="auto" w:fill="9CC2E5" w:themeFill="accent1" w:themeFillTint="99"/>
          </w:tcPr>
          <w:p w14:paraId="22FD1C9B" w14:textId="73917DBE" w:rsidR="00321591" w:rsidRDefault="004533DB" w:rsidP="009749FF">
            <w:pPr>
              <w:pStyle w:val="QRCTableHeader"/>
            </w:pPr>
            <w:r>
              <w:t xml:space="preserve">To print </w:t>
            </w:r>
            <w:r w:rsidR="00321591">
              <w:t>multiple moderation reports</w:t>
            </w:r>
          </w:p>
        </w:tc>
      </w:tr>
      <w:tr w:rsidR="00321591" w14:paraId="23CD5BBD" w14:textId="77777777" w:rsidTr="002D2D5F">
        <w:tc>
          <w:tcPr>
            <w:tcW w:w="10648" w:type="dxa"/>
          </w:tcPr>
          <w:p w14:paraId="071AA234" w14:textId="77777777" w:rsidR="00321591" w:rsidRPr="00767EF5" w:rsidRDefault="00321591" w:rsidP="009749FF">
            <w:pPr>
              <w:pStyle w:val="QRCBody"/>
            </w:pPr>
            <w:r w:rsidRPr="00FA4F0D">
              <w:rPr>
                <w:b/>
              </w:rPr>
              <w:t>Role required</w:t>
            </w:r>
            <w:r>
              <w:t>: any person with access to the application can print reports.</w:t>
            </w:r>
          </w:p>
        </w:tc>
      </w:tr>
      <w:tr w:rsidR="00321591" w14:paraId="32CEF1C2" w14:textId="77777777" w:rsidTr="002D2D5F">
        <w:tc>
          <w:tcPr>
            <w:tcW w:w="10648" w:type="dxa"/>
          </w:tcPr>
          <w:p w14:paraId="48FE0391" w14:textId="77777777" w:rsidR="00781A22" w:rsidRDefault="00321591" w:rsidP="009749FF">
            <w:pPr>
              <w:pStyle w:val="QRCBody"/>
              <w:rPr>
                <w:b/>
              </w:rPr>
            </w:pPr>
            <w:r>
              <w:rPr>
                <w:b/>
              </w:rPr>
              <w:t xml:space="preserve">Notes:  </w:t>
            </w:r>
          </w:p>
          <w:p w14:paraId="13848CBF" w14:textId="1025CAD2" w:rsidR="00781A22" w:rsidRDefault="00781A22" w:rsidP="00F332DB">
            <w:pPr>
              <w:pStyle w:val="QRCBody"/>
              <w:numPr>
                <w:ilvl w:val="0"/>
                <w:numId w:val="26"/>
              </w:numPr>
            </w:pPr>
            <w:r w:rsidRPr="00554457">
              <w:t xml:space="preserve">This function creates a </w:t>
            </w:r>
            <w:r>
              <w:t xml:space="preserve">single </w:t>
            </w:r>
            <w:r w:rsidR="002D2D5F">
              <w:t>.zip</w:t>
            </w:r>
            <w:r w:rsidRPr="00554457">
              <w:t xml:space="preserve"> file </w:t>
            </w:r>
            <w:r>
              <w:t xml:space="preserve">for ALL the </w:t>
            </w:r>
            <w:r w:rsidRPr="00554457">
              <w:t>selected report</w:t>
            </w:r>
            <w:r>
              <w:t>s</w:t>
            </w:r>
            <w:r w:rsidRPr="00554457">
              <w:t xml:space="preserve">. </w:t>
            </w:r>
          </w:p>
          <w:p w14:paraId="6CF047DD" w14:textId="77777777" w:rsidR="00321591" w:rsidRDefault="00781A22" w:rsidP="00F332DB">
            <w:pPr>
              <w:pStyle w:val="QRCBody"/>
              <w:numPr>
                <w:ilvl w:val="0"/>
                <w:numId w:val="26"/>
              </w:numPr>
            </w:pPr>
            <w:r>
              <w:t xml:space="preserve">The </w:t>
            </w:r>
            <w:r w:rsidR="002D2D5F">
              <w:t xml:space="preserve">zip </w:t>
            </w:r>
            <w:r>
              <w:t>file name is in the format &lt;</w:t>
            </w:r>
            <w:r w:rsidR="002D2D5F">
              <w:t>Reports</w:t>
            </w:r>
            <w:r>
              <w:t>&gt;-&lt;</w:t>
            </w:r>
            <w:proofErr w:type="spellStart"/>
            <w:r w:rsidR="002D2D5F">
              <w:t>FileCreatedDate</w:t>
            </w:r>
            <w:proofErr w:type="spellEnd"/>
            <w:r>
              <w:t>&gt;-&lt;Year&gt;</w:t>
            </w:r>
          </w:p>
          <w:p w14:paraId="18453A01" w14:textId="0FFA53D9" w:rsidR="002D2D5F" w:rsidRPr="00554457" w:rsidRDefault="002D2D5F" w:rsidP="00F332DB">
            <w:pPr>
              <w:pStyle w:val="QRCBody"/>
              <w:numPr>
                <w:ilvl w:val="0"/>
                <w:numId w:val="26"/>
              </w:numPr>
            </w:pPr>
            <w:r>
              <w:t>The individual reports (within th</w:t>
            </w:r>
            <w:r w:rsidR="00F332DB">
              <w:t>e</w:t>
            </w:r>
            <w:r>
              <w:t xml:space="preserve"> zip) are pdfs and have the file name format: &lt;ModerationSubjectName&gt;-&lt;StandardNumber&gt;-&lt;Year&gt;</w:t>
            </w:r>
          </w:p>
        </w:tc>
      </w:tr>
      <w:tr w:rsidR="00321591" w14:paraId="17C6CC43" w14:textId="77777777" w:rsidTr="002D2D5F">
        <w:tc>
          <w:tcPr>
            <w:tcW w:w="10648" w:type="dxa"/>
          </w:tcPr>
          <w:p w14:paraId="481D7E8F" w14:textId="1D275437" w:rsidR="00321591" w:rsidRPr="00E04517" w:rsidRDefault="00321591" w:rsidP="00321591">
            <w:pPr>
              <w:pStyle w:val="QRCBody"/>
              <w:numPr>
                <w:ilvl w:val="0"/>
                <w:numId w:val="22"/>
              </w:numPr>
            </w:pPr>
            <w:r>
              <w:t xml:space="preserve">Log in to the application and select </w:t>
            </w:r>
            <w:r w:rsidRPr="00E04517">
              <w:rPr>
                <w:b/>
              </w:rPr>
              <w:t>Moderation</w:t>
            </w:r>
            <w:r>
              <w:rPr>
                <w:b/>
              </w:rPr>
              <w:t xml:space="preserve"> History</w:t>
            </w:r>
            <w:r w:rsidRPr="00E04517">
              <w:rPr>
                <w:b/>
              </w:rPr>
              <w:t xml:space="preserve"> </w:t>
            </w:r>
          </w:p>
          <w:p w14:paraId="2E8D210C" w14:textId="3944CFCC" w:rsidR="00321591" w:rsidRDefault="00F332DB" w:rsidP="00321591">
            <w:pPr>
              <w:pStyle w:val="QRCBody"/>
              <w:numPr>
                <w:ilvl w:val="0"/>
                <w:numId w:val="22"/>
              </w:numPr>
            </w:pPr>
            <w:r>
              <w:rPr>
                <w:noProof/>
              </w:rPr>
              <w:drawing>
                <wp:anchor distT="0" distB="0" distL="114300" distR="114300" simplePos="0" relativeHeight="251717632" behindDoc="0" locked="0" layoutInCell="1" allowOverlap="1" wp14:anchorId="714F31BB" wp14:editId="14C1E06A">
                  <wp:simplePos x="0" y="0"/>
                  <wp:positionH relativeFrom="column">
                    <wp:posOffset>2765425</wp:posOffset>
                  </wp:positionH>
                  <wp:positionV relativeFrom="paragraph">
                    <wp:posOffset>226695</wp:posOffset>
                  </wp:positionV>
                  <wp:extent cx="3724275" cy="1421130"/>
                  <wp:effectExtent l="190500" t="190500" r="200025" b="198120"/>
                  <wp:wrapSquare wrapText="bothSides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4275" cy="1421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21591">
              <w:t xml:space="preserve">Ctrl-click to select multiple standards </w:t>
            </w:r>
            <w:r w:rsidR="00781A22">
              <w:t>from the table:</w:t>
            </w:r>
            <w:r w:rsidR="0075007A">
              <w:rPr>
                <w:noProof/>
              </w:rPr>
              <w:t xml:space="preserve"> </w:t>
            </w:r>
          </w:p>
          <w:p w14:paraId="18D26B36" w14:textId="17086CDB" w:rsidR="00321591" w:rsidRDefault="00321591" w:rsidP="00321591">
            <w:pPr>
              <w:pStyle w:val="QRCBody"/>
              <w:numPr>
                <w:ilvl w:val="1"/>
                <w:numId w:val="22"/>
              </w:numPr>
            </w:pPr>
            <w:r>
              <w:t>You can select up to 75 standards.</w:t>
            </w:r>
          </w:p>
          <w:p w14:paraId="2542DE68" w14:textId="1E58F0A7" w:rsidR="00321591" w:rsidRDefault="00321591" w:rsidP="00321591">
            <w:pPr>
              <w:pStyle w:val="QRCBody"/>
              <w:numPr>
                <w:ilvl w:val="1"/>
                <w:numId w:val="22"/>
              </w:numPr>
            </w:pPr>
            <w:r>
              <w:t>The reports will be in a single pdf file.</w:t>
            </w:r>
          </w:p>
          <w:p w14:paraId="77398ED1" w14:textId="1F83B03F" w:rsidR="00321591" w:rsidRDefault="00321591" w:rsidP="00321591">
            <w:pPr>
              <w:pStyle w:val="QRCBody"/>
              <w:numPr>
                <w:ilvl w:val="0"/>
                <w:numId w:val="22"/>
              </w:numPr>
            </w:pPr>
            <w:r>
              <w:t xml:space="preserve">Right-click </w:t>
            </w:r>
            <w:r w:rsidR="00781A22">
              <w:t xml:space="preserve">on a selected standard </w:t>
            </w:r>
            <w:r>
              <w:t>to access the menu.</w:t>
            </w:r>
          </w:p>
          <w:p w14:paraId="7628D05F" w14:textId="00B1D043" w:rsidR="00321591" w:rsidRDefault="00321591" w:rsidP="00321591">
            <w:pPr>
              <w:pStyle w:val="QRCBody"/>
              <w:numPr>
                <w:ilvl w:val="0"/>
                <w:numId w:val="22"/>
              </w:numPr>
            </w:pPr>
            <w:r>
              <w:t xml:space="preserve">Select </w:t>
            </w:r>
            <w:r>
              <w:rPr>
                <w:b/>
              </w:rPr>
              <w:t>Print Report</w:t>
            </w:r>
            <w:r w:rsidR="00781A22">
              <w:rPr>
                <w:b/>
              </w:rPr>
              <w:t>(s)</w:t>
            </w:r>
            <w:r>
              <w:t xml:space="preserve"> from the menu.</w:t>
            </w:r>
          </w:p>
          <w:p w14:paraId="4D57D34E" w14:textId="0AC1ED3D" w:rsidR="002D2D5F" w:rsidRDefault="002D2D5F" w:rsidP="002D2D5F">
            <w:pPr>
              <w:pStyle w:val="QRCBody"/>
            </w:pPr>
            <w:r w:rsidRPr="002D2D5F">
              <w:rPr>
                <w:b/>
              </w:rPr>
              <w:t>Note</w:t>
            </w:r>
            <w:r>
              <w:t>: the download time is dependent on the number and size of the reports selected.</w:t>
            </w:r>
          </w:p>
          <w:p w14:paraId="4CB6EA31" w14:textId="4B6B370A" w:rsidR="00680377" w:rsidRDefault="00CC6232" w:rsidP="002D2D5F">
            <w:pPr>
              <w:pStyle w:val="QRCBody"/>
            </w:pPr>
            <w:r>
              <w:rPr>
                <w:noProof/>
              </w:rPr>
              <w:drawing>
                <wp:anchor distT="0" distB="0" distL="114300" distR="114300" simplePos="0" relativeHeight="251704320" behindDoc="0" locked="0" layoutInCell="1" allowOverlap="1" wp14:anchorId="38B30B28" wp14:editId="1BACE9D3">
                  <wp:simplePos x="0" y="0"/>
                  <wp:positionH relativeFrom="column">
                    <wp:posOffset>3531235</wp:posOffset>
                  </wp:positionH>
                  <wp:positionV relativeFrom="paragraph">
                    <wp:posOffset>117475</wp:posOffset>
                  </wp:positionV>
                  <wp:extent cx="2904490" cy="2243455"/>
                  <wp:effectExtent l="190500" t="190500" r="181610" b="194945"/>
                  <wp:wrapSquare wrapText="bothSides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4490" cy="2243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CBDD2A6" w14:textId="2DB6731F" w:rsidR="002D2D5F" w:rsidRPr="00F332DB" w:rsidRDefault="00321591" w:rsidP="002D2D5F">
            <w:pPr>
              <w:pStyle w:val="Indent"/>
              <w:ind w:left="0"/>
              <w:rPr>
                <w:sz w:val="22"/>
              </w:rPr>
            </w:pPr>
            <w:r w:rsidRPr="00F332DB">
              <w:rPr>
                <w:b/>
                <w:sz w:val="22"/>
              </w:rPr>
              <w:t>Result</w:t>
            </w:r>
            <w:r w:rsidRPr="00F332DB">
              <w:rPr>
                <w:sz w:val="22"/>
              </w:rPr>
              <w:t xml:space="preserve">: </w:t>
            </w:r>
            <w:r w:rsidR="002D2D5F" w:rsidRPr="00F332DB">
              <w:rPr>
                <w:sz w:val="22"/>
              </w:rPr>
              <w:t xml:space="preserve">Depending on your </w:t>
            </w:r>
            <w:r w:rsidR="002D2D5F" w:rsidRPr="00F332DB">
              <w:rPr>
                <w:sz w:val="22"/>
                <w:u w:val="single"/>
              </w:rPr>
              <w:t>browser</w:t>
            </w:r>
            <w:r w:rsidR="002D2D5F" w:rsidRPr="00F332DB">
              <w:rPr>
                <w:sz w:val="22"/>
              </w:rPr>
              <w:t xml:space="preserve"> and </w:t>
            </w:r>
            <w:r w:rsidR="002D2D5F" w:rsidRPr="00F332DB">
              <w:rPr>
                <w:sz w:val="22"/>
                <w:u w:val="single"/>
              </w:rPr>
              <w:t xml:space="preserve">personal </w:t>
            </w:r>
            <w:r w:rsidR="002D2D5F" w:rsidRPr="00F332DB">
              <w:rPr>
                <w:sz w:val="22"/>
              </w:rPr>
              <w:t xml:space="preserve">set-up: </w:t>
            </w:r>
          </w:p>
          <w:p w14:paraId="5946EC17" w14:textId="7608D342" w:rsidR="002D2D5F" w:rsidRDefault="002D2D5F" w:rsidP="00F332DB">
            <w:pPr>
              <w:pStyle w:val="QRCBody"/>
              <w:numPr>
                <w:ilvl w:val="0"/>
                <w:numId w:val="25"/>
              </w:numPr>
            </w:pPr>
            <w:r>
              <w:t>a pop-up may open with options to save or open the file</w:t>
            </w:r>
            <w:r>
              <w:rPr>
                <w:noProof/>
              </w:rPr>
              <w:t xml:space="preserve"> </w:t>
            </w:r>
          </w:p>
          <w:p w14:paraId="4B9D74DA" w14:textId="77777777" w:rsidR="00680377" w:rsidRDefault="00680377" w:rsidP="00680377">
            <w:pPr>
              <w:pStyle w:val="QRCBody"/>
              <w:ind w:left="720"/>
            </w:pPr>
          </w:p>
          <w:p w14:paraId="66F65805" w14:textId="24CFC71C" w:rsidR="002D2D5F" w:rsidRDefault="002D2D5F" w:rsidP="00F332DB">
            <w:pPr>
              <w:pStyle w:val="QRCBody"/>
              <w:numPr>
                <w:ilvl w:val="0"/>
                <w:numId w:val="25"/>
              </w:numPr>
            </w:pPr>
            <w:r>
              <w:t>the downloaded file link may appear somewhere on the screen</w:t>
            </w:r>
          </w:p>
          <w:p w14:paraId="52164362" w14:textId="1491CB4D" w:rsidR="0075007A" w:rsidRDefault="0075007A" w:rsidP="0075007A">
            <w:pPr>
              <w:pStyle w:val="QRCBody"/>
            </w:pPr>
          </w:p>
          <w:p w14:paraId="16CED4CF" w14:textId="0C1BD1A3" w:rsidR="002D2D5F" w:rsidRPr="00161E70" w:rsidRDefault="0075007A" w:rsidP="00F332DB">
            <w:pPr>
              <w:pStyle w:val="QRCBody"/>
              <w:numPr>
                <w:ilvl w:val="0"/>
                <w:numId w:val="25"/>
              </w:numPr>
            </w:pPr>
            <w:r>
              <w:rPr>
                <w:noProof/>
              </w:rPr>
              <w:drawing>
                <wp:anchor distT="0" distB="0" distL="114300" distR="114300" simplePos="0" relativeHeight="251713536" behindDoc="0" locked="0" layoutInCell="1" allowOverlap="1" wp14:anchorId="07112230" wp14:editId="797E82A3">
                  <wp:simplePos x="0" y="0"/>
                  <wp:positionH relativeFrom="column">
                    <wp:posOffset>3474720</wp:posOffset>
                  </wp:positionH>
                  <wp:positionV relativeFrom="paragraph">
                    <wp:posOffset>885825</wp:posOffset>
                  </wp:positionV>
                  <wp:extent cx="3016885" cy="840105"/>
                  <wp:effectExtent l="190500" t="190500" r="183515" b="188595"/>
                  <wp:wrapSquare wrapText="bothSides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6885" cy="8401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6368" behindDoc="0" locked="0" layoutInCell="1" allowOverlap="1" wp14:anchorId="0AAC0721" wp14:editId="14420295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802640</wp:posOffset>
                  </wp:positionV>
                  <wp:extent cx="3085465" cy="876300"/>
                  <wp:effectExtent l="190500" t="190500" r="191135" b="190500"/>
                  <wp:wrapSquare wrapText="bothSides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5465" cy="876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2D2D5F">
              <w:t>the file will also be accessible from your browser download menu and/or the ‘downloads’ folder on your device.</w:t>
            </w:r>
            <w:r w:rsidR="002D2D5F">
              <w:rPr>
                <w:noProof/>
              </w:rPr>
              <w:t xml:space="preserve"> </w:t>
            </w:r>
          </w:p>
        </w:tc>
      </w:tr>
    </w:tbl>
    <w:p w14:paraId="1FEDDCE2" w14:textId="77777777" w:rsidR="0075007A" w:rsidRDefault="0075007A"/>
    <w:p w14:paraId="176D8546" w14:textId="6C6DA27B" w:rsidR="0075007A" w:rsidRDefault="0075007A"/>
    <w:p w14:paraId="1D10DB49" w14:textId="4AAE2FD3" w:rsidR="006A1CE6" w:rsidRDefault="00B74B4E">
      <w:r>
        <w:t xml:space="preserve"> </w:t>
      </w:r>
      <w:r w:rsidR="006A1CE6">
        <w:br w:type="page"/>
      </w:r>
    </w:p>
    <w:p w14:paraId="4A4145A8" w14:textId="50A7E113" w:rsidR="0075007A" w:rsidRDefault="0075007A" w:rsidP="0075007A">
      <w:pPr>
        <w:pStyle w:val="Heading1"/>
      </w:pPr>
      <w:bookmarkStart w:id="3" w:name="_Query_a_Moderation"/>
      <w:bookmarkEnd w:id="3"/>
      <w:r>
        <w:t>Query a Moderation Report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A4190" w14:paraId="28BA692D" w14:textId="77777777" w:rsidTr="00175EEF">
        <w:tc>
          <w:tcPr>
            <w:tcW w:w="10456" w:type="dxa"/>
            <w:shd w:val="clear" w:color="auto" w:fill="9CC2E5" w:themeFill="accent1" w:themeFillTint="99"/>
          </w:tcPr>
          <w:p w14:paraId="1FD77BF0" w14:textId="3CF97D1B" w:rsidR="008A4190" w:rsidRDefault="004A0508" w:rsidP="00E92D34">
            <w:pPr>
              <w:pStyle w:val="QRCTableHeader"/>
            </w:pPr>
            <w:r>
              <w:t xml:space="preserve">To </w:t>
            </w:r>
            <w:r w:rsidR="00550534">
              <w:t>q</w:t>
            </w:r>
            <w:r w:rsidR="00397632">
              <w:t>uery a moderation report</w:t>
            </w:r>
          </w:p>
        </w:tc>
      </w:tr>
      <w:tr w:rsidR="004A0508" w14:paraId="00D04AC1" w14:textId="77777777" w:rsidTr="00581F68">
        <w:tc>
          <w:tcPr>
            <w:tcW w:w="10456" w:type="dxa"/>
          </w:tcPr>
          <w:p w14:paraId="65D6E9B2" w14:textId="231164A1" w:rsidR="004A0508" w:rsidRPr="00767EF5" w:rsidRDefault="004A0508" w:rsidP="00581F68">
            <w:pPr>
              <w:pStyle w:val="QRCBody"/>
            </w:pPr>
            <w:r w:rsidRPr="00FA4F0D">
              <w:rPr>
                <w:b/>
              </w:rPr>
              <w:t>Role required</w:t>
            </w:r>
            <w:r>
              <w:t xml:space="preserve">: </w:t>
            </w:r>
            <w:r w:rsidRPr="00767EF5">
              <w:t xml:space="preserve">Moderation Processer or </w:t>
            </w:r>
            <w:r w:rsidR="00BC003F">
              <w:t xml:space="preserve">Moderation </w:t>
            </w:r>
            <w:r w:rsidR="00BC003F" w:rsidRPr="00767EF5">
              <w:t>Authoriser</w:t>
            </w:r>
            <w:r w:rsidR="00BC003F">
              <w:t xml:space="preserve"> (High Security User)</w:t>
            </w:r>
          </w:p>
        </w:tc>
      </w:tr>
      <w:tr w:rsidR="004A0508" w14:paraId="3EEE0747" w14:textId="77777777" w:rsidTr="00581F68">
        <w:tc>
          <w:tcPr>
            <w:tcW w:w="10456" w:type="dxa"/>
          </w:tcPr>
          <w:p w14:paraId="13DCB613" w14:textId="77777777" w:rsidR="00BC003F" w:rsidRDefault="00BC003F" w:rsidP="00BC003F">
            <w:pPr>
              <w:pStyle w:val="QRCBody"/>
            </w:pPr>
            <w:r>
              <w:t xml:space="preserve">Use a </w:t>
            </w:r>
            <w:r w:rsidRPr="00BC003F">
              <w:t>Query</w:t>
            </w:r>
            <w:r>
              <w:t xml:space="preserve"> where you’re </w:t>
            </w:r>
            <w:r w:rsidRPr="00D65CBD">
              <w:t>not clear on the meaning of something in the moderation report</w:t>
            </w:r>
            <w:r>
              <w:t xml:space="preserve">, to </w:t>
            </w:r>
            <w:r w:rsidRPr="0042748E">
              <w:t xml:space="preserve">clarify the </w:t>
            </w:r>
            <w:r>
              <w:t>decisions and comments</w:t>
            </w:r>
            <w:r w:rsidRPr="0042748E">
              <w:t xml:space="preserve"> following moderation</w:t>
            </w:r>
            <w:r>
              <w:t xml:space="preserve">. </w:t>
            </w:r>
          </w:p>
          <w:p w14:paraId="275D3CB1" w14:textId="17850E79" w:rsidR="001435B5" w:rsidRPr="004A0508" w:rsidRDefault="0075007A" w:rsidP="0075007A">
            <w:pPr>
              <w:pStyle w:val="QRCBody"/>
            </w:pPr>
            <w:r>
              <w:t>You can only submit a query if the status of the report is</w:t>
            </w:r>
            <w:r w:rsidR="001435B5" w:rsidRPr="00FA4F0D">
              <w:t xml:space="preserve"> </w:t>
            </w:r>
            <w:r>
              <w:t>‘Report-Provisional’.</w:t>
            </w:r>
          </w:p>
        </w:tc>
      </w:tr>
      <w:tr w:rsidR="008A4190" w14:paraId="77EF31C4" w14:textId="77777777" w:rsidTr="00E95886">
        <w:trPr>
          <w:trHeight w:val="5261"/>
        </w:trPr>
        <w:tc>
          <w:tcPr>
            <w:tcW w:w="10456" w:type="dxa"/>
          </w:tcPr>
          <w:p w14:paraId="41F2912A" w14:textId="3E1D4B7D" w:rsidR="00BC003F" w:rsidRDefault="00F332DB" w:rsidP="00BC003F">
            <w:pPr>
              <w:pStyle w:val="QRCBody"/>
              <w:numPr>
                <w:ilvl w:val="0"/>
                <w:numId w:val="16"/>
              </w:numPr>
            </w:pPr>
            <w:r>
              <w:rPr>
                <w:noProof/>
              </w:rPr>
              <w:drawing>
                <wp:anchor distT="0" distB="0" distL="114300" distR="114300" simplePos="0" relativeHeight="251689984" behindDoc="0" locked="0" layoutInCell="1" allowOverlap="1" wp14:anchorId="73F60639" wp14:editId="7BE39222">
                  <wp:simplePos x="0" y="0"/>
                  <wp:positionH relativeFrom="column">
                    <wp:posOffset>3234055</wp:posOffset>
                  </wp:positionH>
                  <wp:positionV relativeFrom="paragraph">
                    <wp:posOffset>254000</wp:posOffset>
                  </wp:positionV>
                  <wp:extent cx="3065780" cy="2524125"/>
                  <wp:effectExtent l="133350" t="114300" r="134620" b="161925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5780" cy="25241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C003F">
              <w:t>View the report as above.</w:t>
            </w:r>
          </w:p>
          <w:p w14:paraId="2A0D2730" w14:textId="03E15DCE" w:rsidR="00A31078" w:rsidRPr="00175EEF" w:rsidRDefault="00BC003F" w:rsidP="00BC003F">
            <w:pPr>
              <w:pStyle w:val="QRCBody"/>
              <w:numPr>
                <w:ilvl w:val="0"/>
                <w:numId w:val="16"/>
              </w:numPr>
            </w:pPr>
            <w:r>
              <w:t>Select</w:t>
            </w:r>
            <w:r w:rsidR="00A31078">
              <w:t xml:space="preserve"> </w:t>
            </w:r>
            <w:r w:rsidR="00A31078" w:rsidRPr="00A31078">
              <w:rPr>
                <w:b/>
              </w:rPr>
              <w:t>Query report</w:t>
            </w:r>
            <w:r w:rsidR="00175EEF">
              <w:rPr>
                <w:b/>
              </w:rPr>
              <w:t>.</w:t>
            </w:r>
          </w:p>
          <w:p w14:paraId="7F505EC2" w14:textId="2729BA5D" w:rsidR="00F332DB" w:rsidRDefault="00175EEF" w:rsidP="00F332DB">
            <w:pPr>
              <w:pStyle w:val="QRCBody"/>
              <w:numPr>
                <w:ilvl w:val="0"/>
                <w:numId w:val="16"/>
              </w:numPr>
            </w:pPr>
            <w:r>
              <w:t xml:space="preserve">Type your question in the </w:t>
            </w:r>
            <w:r w:rsidRPr="00AA350D">
              <w:rPr>
                <w:b/>
              </w:rPr>
              <w:t>Query</w:t>
            </w:r>
            <w:r>
              <w:t xml:space="preserve"> field.</w:t>
            </w:r>
          </w:p>
          <w:p w14:paraId="3378DD8C" w14:textId="1F679012" w:rsidR="00175EEF" w:rsidRDefault="00175EEF" w:rsidP="00F332DB">
            <w:pPr>
              <w:pStyle w:val="QRCBody"/>
              <w:numPr>
                <w:ilvl w:val="0"/>
                <w:numId w:val="16"/>
              </w:numPr>
            </w:pPr>
            <w:r>
              <w:t xml:space="preserve">Upload any relevant evidence using the </w:t>
            </w:r>
            <w:r w:rsidRPr="00F332DB">
              <w:rPr>
                <w:b/>
              </w:rPr>
              <w:t>Choose File</w:t>
            </w:r>
            <w:r>
              <w:t xml:space="preserve"> function. </w:t>
            </w:r>
          </w:p>
          <w:p w14:paraId="07A5DB48" w14:textId="7812772D" w:rsidR="00175EEF" w:rsidRDefault="00175EEF" w:rsidP="00175EEF">
            <w:pPr>
              <w:pStyle w:val="QRCBody"/>
              <w:numPr>
                <w:ilvl w:val="0"/>
                <w:numId w:val="20"/>
              </w:numPr>
            </w:pPr>
            <w:r>
              <w:t>Note: Only evidence from the original submission should be included.</w:t>
            </w:r>
          </w:p>
          <w:p w14:paraId="586E554B" w14:textId="3081D249" w:rsidR="006F1E86" w:rsidRDefault="00175EEF" w:rsidP="00BC003F">
            <w:pPr>
              <w:pStyle w:val="QRCBody"/>
              <w:numPr>
                <w:ilvl w:val="0"/>
                <w:numId w:val="16"/>
              </w:numPr>
            </w:pPr>
            <w:r>
              <w:t>Save or submit your query</w:t>
            </w:r>
            <w:r w:rsidR="00E95886">
              <w:t>:</w:t>
            </w:r>
          </w:p>
          <w:p w14:paraId="4443DE7F" w14:textId="75247367" w:rsidR="00E95886" w:rsidRDefault="00E95886" w:rsidP="00BC003F">
            <w:pPr>
              <w:pStyle w:val="QRCBody"/>
              <w:numPr>
                <w:ilvl w:val="1"/>
                <w:numId w:val="16"/>
              </w:numPr>
            </w:pPr>
            <w:r w:rsidRPr="00E95886">
              <w:rPr>
                <w:b/>
              </w:rPr>
              <w:t>Save</w:t>
            </w:r>
            <w:r>
              <w:t xml:space="preserve"> to save your query without submitting it.</w:t>
            </w:r>
          </w:p>
          <w:p w14:paraId="0E17C135" w14:textId="79545664" w:rsidR="00E95886" w:rsidRDefault="00E95886" w:rsidP="00BC003F">
            <w:pPr>
              <w:pStyle w:val="QRCBody"/>
              <w:numPr>
                <w:ilvl w:val="1"/>
                <w:numId w:val="16"/>
              </w:numPr>
            </w:pPr>
            <w:r>
              <w:rPr>
                <w:b/>
              </w:rPr>
              <w:t>Cancel</w:t>
            </w:r>
            <w:r>
              <w:t xml:space="preserve"> to return to the report, without saving the query.</w:t>
            </w:r>
          </w:p>
          <w:p w14:paraId="07197D79" w14:textId="3E7CBCE9" w:rsidR="00550534" w:rsidRDefault="00E95886" w:rsidP="00550534">
            <w:pPr>
              <w:pStyle w:val="QRCBody"/>
              <w:numPr>
                <w:ilvl w:val="1"/>
                <w:numId w:val="16"/>
              </w:numPr>
            </w:pPr>
            <w:r w:rsidRPr="00E95886">
              <w:rPr>
                <w:b/>
              </w:rPr>
              <w:t>Submit</w:t>
            </w:r>
            <w:r w:rsidR="00D879A4">
              <w:t xml:space="preserve">, then click </w:t>
            </w:r>
            <w:r w:rsidR="00D879A4" w:rsidRPr="00D879A4">
              <w:rPr>
                <w:b/>
              </w:rPr>
              <w:t>Yes</w:t>
            </w:r>
            <w:r w:rsidR="00D879A4">
              <w:t xml:space="preserve"> </w:t>
            </w:r>
            <w:r>
              <w:t>to send the query to NZQA.</w:t>
            </w:r>
          </w:p>
        </w:tc>
      </w:tr>
      <w:tr w:rsidR="0075007A" w:rsidRPr="0075007A" w14:paraId="3B52BCD2" w14:textId="77777777" w:rsidTr="0075007A">
        <w:tc>
          <w:tcPr>
            <w:tcW w:w="10456" w:type="dxa"/>
            <w:shd w:val="clear" w:color="auto" w:fill="9CC2E5" w:themeFill="accent1" w:themeFillTint="99"/>
          </w:tcPr>
          <w:p w14:paraId="11D534AE" w14:textId="659AC420" w:rsidR="0075007A" w:rsidRPr="0075007A" w:rsidRDefault="0075007A" w:rsidP="0075007A">
            <w:pPr>
              <w:pStyle w:val="QRCBody"/>
              <w:rPr>
                <w:b/>
              </w:rPr>
            </w:pPr>
            <w:r w:rsidRPr="0075007A">
              <w:rPr>
                <w:b/>
              </w:rPr>
              <w:t>Note</w:t>
            </w:r>
            <w:r>
              <w:rPr>
                <w:b/>
              </w:rPr>
              <w:t>s</w:t>
            </w:r>
            <w:r w:rsidRPr="0075007A">
              <w:rPr>
                <w:b/>
              </w:rPr>
              <w:t xml:space="preserve">: </w:t>
            </w:r>
          </w:p>
        </w:tc>
      </w:tr>
      <w:tr w:rsidR="0075007A" w14:paraId="4A777B75" w14:textId="77777777" w:rsidTr="00041C27">
        <w:tc>
          <w:tcPr>
            <w:tcW w:w="10456" w:type="dxa"/>
          </w:tcPr>
          <w:p w14:paraId="280CDE0C" w14:textId="537264F3" w:rsidR="0075007A" w:rsidRDefault="0075007A" w:rsidP="0075007A">
            <w:pPr>
              <w:pStyle w:val="QRCBody"/>
            </w:pPr>
            <w:r>
              <w:rPr>
                <w:noProof/>
                <w:lang w:eastAsia="en-NZ"/>
              </w:rPr>
              <w:drawing>
                <wp:anchor distT="0" distB="0" distL="114300" distR="114300" simplePos="0" relativeHeight="251715584" behindDoc="1" locked="0" layoutInCell="1" allowOverlap="1" wp14:anchorId="4E6D3B3C" wp14:editId="6EF02480">
                  <wp:simplePos x="0" y="0"/>
                  <wp:positionH relativeFrom="column">
                    <wp:posOffset>4104005</wp:posOffset>
                  </wp:positionH>
                  <wp:positionV relativeFrom="paragraph">
                    <wp:posOffset>114300</wp:posOffset>
                  </wp:positionV>
                  <wp:extent cx="2195830" cy="2771140"/>
                  <wp:effectExtent l="133350" t="114300" r="128270" b="16256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5830" cy="27711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695C4B2" w14:textId="3B419B9A" w:rsidR="0075007A" w:rsidRDefault="0075007A" w:rsidP="0075007A">
            <w:pPr>
              <w:pStyle w:val="QRCBody"/>
            </w:pPr>
            <w:r>
              <w:t xml:space="preserve">Submitting a query doesn’t change the status of the standard in the moderation plan. The only difference is that a </w:t>
            </w:r>
            <w:r w:rsidRPr="00D879A4">
              <w:rPr>
                <w:b/>
              </w:rPr>
              <w:t>Query</w:t>
            </w:r>
            <w:r>
              <w:t xml:space="preserve"> section gets added to the report.</w:t>
            </w:r>
          </w:p>
          <w:p w14:paraId="5AA7A36D" w14:textId="77777777" w:rsidR="0075007A" w:rsidRDefault="0075007A" w:rsidP="0075007A">
            <w:pPr>
              <w:pStyle w:val="QRCBody"/>
              <w:rPr>
                <w:noProof/>
                <w:lang w:eastAsia="en-NZ"/>
              </w:rPr>
            </w:pPr>
          </w:p>
          <w:p w14:paraId="6C35605D" w14:textId="338ADD1B" w:rsidR="0075007A" w:rsidRDefault="0075007A" w:rsidP="0075007A">
            <w:pPr>
              <w:pStyle w:val="QRCBody"/>
            </w:pPr>
            <w:r>
              <w:t xml:space="preserve">The Principal’s Nominee or the Moderation Liaison will receive </w:t>
            </w:r>
            <w:r w:rsidR="00F332DB">
              <w:t xml:space="preserve">an </w:t>
            </w:r>
            <w:r>
              <w:t>email notification when the moderator responds to the query.</w:t>
            </w:r>
          </w:p>
          <w:p w14:paraId="56BED2D5" w14:textId="77777777" w:rsidR="0075007A" w:rsidRDefault="0075007A" w:rsidP="0075007A">
            <w:pPr>
              <w:pStyle w:val="QRCBody"/>
              <w:rPr>
                <w:noProof/>
                <w:lang w:eastAsia="en-NZ"/>
              </w:rPr>
            </w:pPr>
          </w:p>
          <w:p w14:paraId="2A4F9798" w14:textId="03D5E9FB" w:rsidR="0075007A" w:rsidRDefault="0075007A" w:rsidP="00B65C06">
            <w:pPr>
              <w:pStyle w:val="QRCBody"/>
              <w:rPr>
                <w:noProof/>
                <w:lang w:eastAsia="en-NZ"/>
              </w:rPr>
            </w:pPr>
            <w:r>
              <w:rPr>
                <w:noProof/>
                <w:lang w:eastAsia="en-NZ"/>
              </w:rPr>
              <w:t xml:space="preserve">To view a query, click the </w:t>
            </w:r>
            <w:r w:rsidRPr="00D879A4">
              <w:rPr>
                <w:b/>
                <w:noProof/>
                <w:lang w:eastAsia="en-NZ"/>
              </w:rPr>
              <w:t>View Details</w:t>
            </w:r>
            <w:r>
              <w:rPr>
                <w:noProof/>
                <w:lang w:eastAsia="en-NZ"/>
              </w:rPr>
              <w:t xml:space="preserve"> link on the moderation report, then view the question(s) and response(s). </w:t>
            </w:r>
          </w:p>
        </w:tc>
      </w:tr>
    </w:tbl>
    <w:p w14:paraId="15199D95" w14:textId="20CB7F82" w:rsidR="00680377" w:rsidRDefault="00680377"/>
    <w:p w14:paraId="39E75BBE" w14:textId="77777777" w:rsidR="00680377" w:rsidRDefault="00680377">
      <w:r>
        <w:br w:type="page"/>
      </w:r>
    </w:p>
    <w:p w14:paraId="6CC1AF43" w14:textId="77777777" w:rsidR="00680377" w:rsidRDefault="00680377" w:rsidP="00680377">
      <w:pPr>
        <w:pStyle w:val="Heading1"/>
      </w:pPr>
      <w:r>
        <w:t>Related Guides</w:t>
      </w:r>
    </w:p>
    <w:p w14:paraId="5D6D9C1E" w14:textId="77777777" w:rsidR="00680377" w:rsidRDefault="00680377" w:rsidP="00680377">
      <w:r w:rsidRPr="00040EE9">
        <w:t>The following guides provide further information on using the external moderation application:</w:t>
      </w:r>
    </w:p>
    <w:tbl>
      <w:tblPr>
        <w:tblStyle w:val="TableGrid"/>
        <w:tblW w:w="10348" w:type="dxa"/>
        <w:tblInd w:w="-5" w:type="dxa"/>
        <w:tblLook w:val="0420" w:firstRow="1" w:lastRow="0" w:firstColumn="0" w:lastColumn="0" w:noHBand="0" w:noVBand="1"/>
      </w:tblPr>
      <w:tblGrid>
        <w:gridCol w:w="3969"/>
        <w:gridCol w:w="6379"/>
      </w:tblGrid>
      <w:tr w:rsidR="00680377" w:rsidRPr="00040EE9" w14:paraId="6B4CF376" w14:textId="77777777" w:rsidTr="004533DB">
        <w:tc>
          <w:tcPr>
            <w:tcW w:w="3969" w:type="dxa"/>
            <w:shd w:val="clear" w:color="auto" w:fill="9CC2E5" w:themeFill="accent1" w:themeFillTint="99"/>
          </w:tcPr>
          <w:p w14:paraId="510B11A0" w14:textId="77777777" w:rsidR="00680377" w:rsidRPr="00A66F48" w:rsidRDefault="00680377" w:rsidP="009749FF">
            <w:pPr>
              <w:pStyle w:val="QRCBody"/>
              <w:rPr>
                <w:b/>
              </w:rPr>
            </w:pPr>
            <w:r w:rsidRPr="00A66F48">
              <w:rPr>
                <w:b/>
              </w:rPr>
              <w:t>Guide</w:t>
            </w:r>
          </w:p>
        </w:tc>
        <w:tc>
          <w:tcPr>
            <w:tcW w:w="6379" w:type="dxa"/>
            <w:shd w:val="clear" w:color="auto" w:fill="9CC2E5" w:themeFill="accent1" w:themeFillTint="99"/>
          </w:tcPr>
          <w:p w14:paraId="30B00217" w14:textId="77777777" w:rsidR="00680377" w:rsidRPr="00040EE9" w:rsidRDefault="00680377" w:rsidP="009749FF">
            <w:pPr>
              <w:pStyle w:val="QRCBody"/>
              <w:rPr>
                <w:b/>
                <w:color w:val="30383A"/>
              </w:rPr>
            </w:pPr>
            <w:r>
              <w:rPr>
                <w:b/>
                <w:color w:val="30383A"/>
              </w:rPr>
              <w:t>For how to:</w:t>
            </w:r>
          </w:p>
        </w:tc>
      </w:tr>
      <w:tr w:rsidR="00680377" w:rsidRPr="00040EE9" w14:paraId="563517E3" w14:textId="77777777" w:rsidTr="004533DB">
        <w:tc>
          <w:tcPr>
            <w:tcW w:w="3969" w:type="dxa"/>
          </w:tcPr>
          <w:p w14:paraId="0224DE2C" w14:textId="77777777" w:rsidR="00680377" w:rsidRPr="00040EE9" w:rsidRDefault="00680377" w:rsidP="009749FF">
            <w:pPr>
              <w:pStyle w:val="QRCBody"/>
            </w:pPr>
            <w:r w:rsidRPr="00040EE9">
              <w:rPr>
                <w:i/>
              </w:rPr>
              <w:t>Access the External Moderation Application</w:t>
            </w:r>
          </w:p>
        </w:tc>
        <w:tc>
          <w:tcPr>
            <w:tcW w:w="6379" w:type="dxa"/>
          </w:tcPr>
          <w:p w14:paraId="5B6BEB77" w14:textId="77777777" w:rsidR="00680377" w:rsidRPr="00040EE9" w:rsidRDefault="00680377" w:rsidP="009749FF">
            <w:pPr>
              <w:pStyle w:val="QRCBody"/>
            </w:pPr>
            <w:r w:rsidRPr="00040EE9">
              <w:t>Access and navigate the application</w:t>
            </w:r>
            <w:r>
              <w:t>.</w:t>
            </w:r>
          </w:p>
        </w:tc>
      </w:tr>
      <w:tr w:rsidR="00680377" w:rsidRPr="00040EE9" w14:paraId="578898F2" w14:textId="77777777" w:rsidTr="004533DB">
        <w:tc>
          <w:tcPr>
            <w:tcW w:w="3969" w:type="dxa"/>
          </w:tcPr>
          <w:p w14:paraId="4DE24046" w14:textId="77777777" w:rsidR="00680377" w:rsidRPr="00040EE9" w:rsidRDefault="00680377" w:rsidP="009749FF">
            <w:pPr>
              <w:pStyle w:val="QRCBody"/>
              <w:rPr>
                <w:i/>
              </w:rPr>
            </w:pPr>
            <w:r w:rsidRPr="00040EE9">
              <w:rPr>
                <w:i/>
              </w:rPr>
              <w:t xml:space="preserve">Submit </w:t>
            </w:r>
            <w:r>
              <w:rPr>
                <w:i/>
              </w:rPr>
              <w:t xml:space="preserve">an </w:t>
            </w:r>
            <w:r w:rsidRPr="00040EE9">
              <w:rPr>
                <w:i/>
              </w:rPr>
              <w:t>Assessment Plan</w:t>
            </w:r>
          </w:p>
        </w:tc>
        <w:tc>
          <w:tcPr>
            <w:tcW w:w="6379" w:type="dxa"/>
          </w:tcPr>
          <w:p w14:paraId="7BC88AFA" w14:textId="77777777" w:rsidR="00680377" w:rsidRPr="00040EE9" w:rsidRDefault="00680377" w:rsidP="009749FF">
            <w:pPr>
              <w:pStyle w:val="QRCBody"/>
            </w:pPr>
            <w:r>
              <w:t>Select standards and s</w:t>
            </w:r>
            <w:r w:rsidRPr="00040EE9">
              <w:t>ubmit an assessment plan</w:t>
            </w:r>
            <w:r>
              <w:t>.</w:t>
            </w:r>
          </w:p>
        </w:tc>
      </w:tr>
      <w:tr w:rsidR="00680377" w:rsidRPr="00040EE9" w14:paraId="04976C4D" w14:textId="77777777" w:rsidTr="004533DB">
        <w:tc>
          <w:tcPr>
            <w:tcW w:w="3969" w:type="dxa"/>
          </w:tcPr>
          <w:p w14:paraId="2E606D22" w14:textId="48C5FA06" w:rsidR="00680377" w:rsidRPr="00040EE9" w:rsidRDefault="007B5930" w:rsidP="009749FF">
            <w:pPr>
              <w:pStyle w:val="QRCBody"/>
              <w:rPr>
                <w:i/>
              </w:rPr>
            </w:pPr>
            <w:r w:rsidRPr="00CF4324">
              <w:rPr>
                <w:i/>
              </w:rPr>
              <w:t>View, Print &amp; Customise Moderation Plan or History Views</w:t>
            </w:r>
          </w:p>
        </w:tc>
        <w:tc>
          <w:tcPr>
            <w:tcW w:w="6379" w:type="dxa"/>
          </w:tcPr>
          <w:p w14:paraId="4447766F" w14:textId="56D62576" w:rsidR="00680377" w:rsidRPr="00040EE9" w:rsidRDefault="007B5930" w:rsidP="009749FF">
            <w:pPr>
              <w:pStyle w:val="QRCBody"/>
            </w:pPr>
            <w:r w:rsidRPr="00CF4324">
              <w:t>View, customise or print/export assessment plan, moderation plan or moderation history views.</w:t>
            </w:r>
          </w:p>
        </w:tc>
      </w:tr>
      <w:tr w:rsidR="00680377" w:rsidRPr="00040EE9" w14:paraId="12549F7E" w14:textId="77777777" w:rsidTr="004533DB">
        <w:tc>
          <w:tcPr>
            <w:tcW w:w="3969" w:type="dxa"/>
          </w:tcPr>
          <w:p w14:paraId="40226FA2" w14:textId="77777777" w:rsidR="00680377" w:rsidRPr="00040EE9" w:rsidRDefault="00680377" w:rsidP="009749FF">
            <w:pPr>
              <w:pStyle w:val="QRCBody"/>
              <w:rPr>
                <w:i/>
              </w:rPr>
            </w:pPr>
            <w:r w:rsidRPr="00040EE9">
              <w:rPr>
                <w:i/>
              </w:rPr>
              <w:t>Submit Material for Moderation</w:t>
            </w:r>
          </w:p>
        </w:tc>
        <w:tc>
          <w:tcPr>
            <w:tcW w:w="6379" w:type="dxa"/>
          </w:tcPr>
          <w:p w14:paraId="04217365" w14:textId="77777777" w:rsidR="00680377" w:rsidRPr="00040EE9" w:rsidRDefault="00680377" w:rsidP="009749FF">
            <w:pPr>
              <w:pStyle w:val="QRCBody"/>
            </w:pPr>
            <w:r>
              <w:t xml:space="preserve">Create </w:t>
            </w:r>
            <w:r w:rsidRPr="00040EE9">
              <w:t>a moderation submission</w:t>
            </w:r>
            <w:r>
              <w:t xml:space="preserve"> and submit to NZQA.</w:t>
            </w:r>
          </w:p>
        </w:tc>
      </w:tr>
      <w:tr w:rsidR="00680377" w:rsidRPr="00040EE9" w14:paraId="414C9BBA" w14:textId="77777777" w:rsidTr="004533DB">
        <w:tc>
          <w:tcPr>
            <w:tcW w:w="3969" w:type="dxa"/>
          </w:tcPr>
          <w:p w14:paraId="53776848" w14:textId="77777777" w:rsidR="00680377" w:rsidRPr="00040EE9" w:rsidRDefault="00680377" w:rsidP="009749FF">
            <w:pPr>
              <w:pStyle w:val="QRCBody"/>
              <w:rPr>
                <w:i/>
              </w:rPr>
            </w:pPr>
            <w:r w:rsidRPr="00040EE9">
              <w:rPr>
                <w:i/>
              </w:rPr>
              <w:t>Digital Submission</w:t>
            </w:r>
            <w:r>
              <w:rPr>
                <w:i/>
              </w:rPr>
              <w:t xml:space="preserve"> Tips</w:t>
            </w:r>
          </w:p>
        </w:tc>
        <w:tc>
          <w:tcPr>
            <w:tcW w:w="6379" w:type="dxa"/>
          </w:tcPr>
          <w:p w14:paraId="26E8853F" w14:textId="77777777" w:rsidR="00680377" w:rsidRPr="00040EE9" w:rsidRDefault="00680377" w:rsidP="009749FF">
            <w:pPr>
              <w:pStyle w:val="QRCBody"/>
            </w:pPr>
            <w:r>
              <w:t xml:space="preserve">Additional tips relating to </w:t>
            </w:r>
            <w:r w:rsidRPr="00040EE9">
              <w:t xml:space="preserve">digital </w:t>
            </w:r>
            <w:r>
              <w:t xml:space="preserve">submissions including, submitting </w:t>
            </w:r>
            <w:r w:rsidRPr="00040EE9">
              <w:t>cloud-</w:t>
            </w:r>
            <w:r>
              <w:t>based</w:t>
            </w:r>
            <w:r w:rsidRPr="00040EE9">
              <w:t xml:space="preserve"> files, video files, file types</w:t>
            </w:r>
            <w:r>
              <w:t xml:space="preserve"> accepted</w:t>
            </w:r>
            <w:r w:rsidRPr="00040EE9">
              <w:t xml:space="preserve"> and size limits</w:t>
            </w:r>
            <w:r>
              <w:t>.</w:t>
            </w:r>
          </w:p>
        </w:tc>
      </w:tr>
      <w:tr w:rsidR="00680377" w:rsidRPr="00040EE9" w14:paraId="08A3963D" w14:textId="77777777" w:rsidTr="004533DB">
        <w:tc>
          <w:tcPr>
            <w:tcW w:w="3969" w:type="dxa"/>
          </w:tcPr>
          <w:p w14:paraId="32FF003E" w14:textId="77777777" w:rsidR="00680377" w:rsidRPr="00040EE9" w:rsidRDefault="00680377" w:rsidP="009749FF">
            <w:pPr>
              <w:pStyle w:val="QRCBody"/>
              <w:rPr>
                <w:i/>
              </w:rPr>
            </w:pPr>
            <w:r w:rsidRPr="00040EE9">
              <w:rPr>
                <w:i/>
              </w:rPr>
              <w:t>View and Query a Moderation Report</w:t>
            </w:r>
          </w:p>
        </w:tc>
        <w:tc>
          <w:tcPr>
            <w:tcW w:w="6379" w:type="dxa"/>
          </w:tcPr>
          <w:p w14:paraId="7BB923E9" w14:textId="77777777" w:rsidR="00680377" w:rsidRPr="00040EE9" w:rsidRDefault="00680377" w:rsidP="009749FF">
            <w:pPr>
              <w:pStyle w:val="QRCBody"/>
            </w:pPr>
            <w:r w:rsidRPr="00040EE9">
              <w:t>View</w:t>
            </w:r>
            <w:r>
              <w:t xml:space="preserve"> or print </w:t>
            </w:r>
            <w:r w:rsidRPr="00040EE9">
              <w:t>a moderation report</w:t>
            </w:r>
            <w:r>
              <w:t>. S</w:t>
            </w:r>
            <w:r w:rsidRPr="00040EE9">
              <w:t>ubmit a query</w:t>
            </w:r>
            <w:r>
              <w:t>.</w:t>
            </w:r>
          </w:p>
        </w:tc>
      </w:tr>
      <w:tr w:rsidR="00680377" w:rsidRPr="00040EE9" w14:paraId="6A775D68" w14:textId="77777777" w:rsidTr="004533DB">
        <w:tc>
          <w:tcPr>
            <w:tcW w:w="3969" w:type="dxa"/>
          </w:tcPr>
          <w:p w14:paraId="06C7478E" w14:textId="77777777" w:rsidR="00680377" w:rsidRPr="00040EE9" w:rsidRDefault="00680377" w:rsidP="009749FF">
            <w:pPr>
              <w:pStyle w:val="QRCBody"/>
              <w:rPr>
                <w:i/>
              </w:rPr>
            </w:pPr>
            <w:r w:rsidRPr="00040EE9">
              <w:rPr>
                <w:i/>
              </w:rPr>
              <w:t>Appeal a Moderation Report</w:t>
            </w:r>
          </w:p>
        </w:tc>
        <w:tc>
          <w:tcPr>
            <w:tcW w:w="6379" w:type="dxa"/>
          </w:tcPr>
          <w:p w14:paraId="2610B834" w14:textId="77777777" w:rsidR="00680377" w:rsidRPr="00040EE9" w:rsidRDefault="00680377" w:rsidP="009749FF">
            <w:pPr>
              <w:pStyle w:val="QRCBody"/>
            </w:pPr>
            <w:r w:rsidRPr="00040EE9">
              <w:t>Appeal a moderation outcome</w:t>
            </w:r>
            <w:r>
              <w:t>.</w:t>
            </w:r>
          </w:p>
        </w:tc>
      </w:tr>
      <w:tr w:rsidR="00680377" w:rsidRPr="00040EE9" w14:paraId="737ACE7F" w14:textId="77777777" w:rsidTr="004533DB">
        <w:tc>
          <w:tcPr>
            <w:tcW w:w="3969" w:type="dxa"/>
          </w:tcPr>
          <w:p w14:paraId="004759AB" w14:textId="77777777" w:rsidR="00680377" w:rsidRPr="00040EE9" w:rsidRDefault="00680377" w:rsidP="009749FF">
            <w:pPr>
              <w:pStyle w:val="QRCBody"/>
              <w:rPr>
                <w:i/>
              </w:rPr>
            </w:pPr>
            <w:r w:rsidRPr="00040EE9">
              <w:rPr>
                <w:i/>
              </w:rPr>
              <w:t>Browser &amp; Application Issues</w:t>
            </w:r>
          </w:p>
        </w:tc>
        <w:tc>
          <w:tcPr>
            <w:tcW w:w="6379" w:type="dxa"/>
          </w:tcPr>
          <w:p w14:paraId="4C47A467" w14:textId="49C5642F" w:rsidR="00680377" w:rsidRPr="00040EE9" w:rsidRDefault="00680377" w:rsidP="009749FF">
            <w:pPr>
              <w:pStyle w:val="QRCBody"/>
            </w:pPr>
            <w:r w:rsidRPr="00040EE9">
              <w:t>Resolve browser issues and oracle errors</w:t>
            </w:r>
            <w:r w:rsidR="004533DB">
              <w:t>.</w:t>
            </w:r>
          </w:p>
        </w:tc>
      </w:tr>
    </w:tbl>
    <w:p w14:paraId="4950C683" w14:textId="77777777" w:rsidR="00680377" w:rsidRDefault="00680377" w:rsidP="00680377">
      <w:pPr>
        <w:rPr>
          <w:b/>
        </w:rPr>
      </w:pPr>
    </w:p>
    <w:p w14:paraId="3ADC6A7A" w14:textId="3FF32D47" w:rsidR="00680377" w:rsidRPr="001966AF" w:rsidRDefault="00680377" w:rsidP="00680377">
      <w:pPr>
        <w:rPr>
          <w:b/>
          <w:sz w:val="22"/>
        </w:rPr>
      </w:pPr>
      <w:r w:rsidRPr="001966AF">
        <w:rPr>
          <w:sz w:val="22"/>
        </w:rPr>
        <w:t>The guides can be found at</w:t>
      </w:r>
      <w:bookmarkStart w:id="4" w:name="_GoBack"/>
      <w:bookmarkEnd w:id="4"/>
      <w:r w:rsidRPr="001966AF">
        <w:rPr>
          <w:sz w:val="22"/>
        </w:rPr>
        <w:t xml:space="preserve">: </w:t>
      </w:r>
      <w:hyperlink r:id="rId24" w:history="1">
        <w:r w:rsidR="007B5930" w:rsidRPr="00272CFA">
          <w:rPr>
            <w:rStyle w:val="Hyperlink"/>
            <w:rFonts w:asciiTheme="minorHAnsi" w:hAnsiTheme="minorHAnsi" w:cstheme="minorHAnsi"/>
            <w:sz w:val="22"/>
          </w:rPr>
          <w:t>http://www.nzqa.govt.nz/providers-partners/assessment-and-moderation/moderation-online/qrgs-and-faqs/</w:t>
        </w:r>
      </w:hyperlink>
    </w:p>
    <w:p w14:paraId="2DB2008A" w14:textId="39F7DA49" w:rsidR="00655633" w:rsidRDefault="0065563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966AF" w14:paraId="001C8A8A" w14:textId="77777777" w:rsidTr="00904830">
        <w:tc>
          <w:tcPr>
            <w:tcW w:w="10456" w:type="dxa"/>
            <w:shd w:val="clear" w:color="auto" w:fill="9CC2E5" w:themeFill="accent1" w:themeFillTint="99"/>
          </w:tcPr>
          <w:p w14:paraId="121D10DC" w14:textId="77777777" w:rsidR="001966AF" w:rsidRDefault="001966AF" w:rsidP="00904830">
            <w:pPr>
              <w:pStyle w:val="QRCTableHeader"/>
            </w:pPr>
            <w:r>
              <w:t xml:space="preserve">Note: Browsers </w:t>
            </w:r>
          </w:p>
        </w:tc>
      </w:tr>
      <w:tr w:rsidR="001966AF" w14:paraId="2E6CABF0" w14:textId="77777777" w:rsidTr="00904830">
        <w:tc>
          <w:tcPr>
            <w:tcW w:w="10456" w:type="dxa"/>
          </w:tcPr>
          <w:p w14:paraId="61FB6F9A" w14:textId="77777777" w:rsidR="001966AF" w:rsidRDefault="001966AF" w:rsidP="00904830">
            <w:pPr>
              <w:pStyle w:val="QRCBody"/>
            </w:pPr>
            <w:r>
              <w:t>The External Moderation is supported across a range of browsers, however not all browsers behave in the same way. If you are experiencing issues with functionality described in this guide with a browser please try a different one. We have found Mozilla Firefox provides the best experience when using the application.</w:t>
            </w:r>
          </w:p>
          <w:p w14:paraId="05F54BE1" w14:textId="77777777" w:rsidR="001966AF" w:rsidRPr="00AF6F9F" w:rsidRDefault="001966AF" w:rsidP="00904830">
            <w:pPr>
              <w:pStyle w:val="QRCBody"/>
            </w:pPr>
            <w:r>
              <w:t xml:space="preserve">For specific advice on browser issues see the guide: </w:t>
            </w:r>
            <w:r w:rsidRPr="00895C81">
              <w:rPr>
                <w:i/>
              </w:rPr>
              <w:t>Browser</w:t>
            </w:r>
            <w:r>
              <w:rPr>
                <w:i/>
              </w:rPr>
              <w:t xml:space="preserve"> &amp; Application Issues</w:t>
            </w:r>
            <w:r>
              <w:t>.</w:t>
            </w:r>
          </w:p>
        </w:tc>
      </w:tr>
    </w:tbl>
    <w:p w14:paraId="747E01D3" w14:textId="77777777" w:rsidR="001966AF" w:rsidRDefault="001966AF"/>
    <w:sectPr w:rsidR="001966AF" w:rsidSect="00446B19">
      <w:headerReference w:type="default" r:id="rId25"/>
      <w:footerReference w:type="default" r:id="rId26"/>
      <w:headerReference w:type="first" r:id="rId27"/>
      <w:footerReference w:type="first" r:id="rId28"/>
      <w:pgSz w:w="11906" w:h="16838" w:code="9"/>
      <w:pgMar w:top="624" w:right="624" w:bottom="624" w:left="62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FD973E" w14:textId="77777777" w:rsidR="00ED673B" w:rsidRDefault="00ED673B" w:rsidP="00EF6CE8">
      <w:pPr>
        <w:spacing w:after="0" w:line="240" w:lineRule="auto"/>
      </w:pPr>
      <w:r>
        <w:separator/>
      </w:r>
    </w:p>
  </w:endnote>
  <w:endnote w:type="continuationSeparator" w:id="0">
    <w:p w14:paraId="4B53761A" w14:textId="77777777" w:rsidR="00ED673B" w:rsidRDefault="00ED673B" w:rsidP="00EF6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AF397" w14:textId="0FFC7342" w:rsidR="00E82F0F" w:rsidRDefault="001966AF">
    <w:pPr>
      <w:pStyle w:val="Footer"/>
    </w:pPr>
    <w:r>
      <w:t>12</w:t>
    </w:r>
    <w:r w:rsidR="00321591">
      <w:t>-Mar-2018</w:t>
    </w:r>
    <w:r w:rsidR="00E82F0F">
      <w:tab/>
    </w:r>
    <w:sdt>
      <w:sdtPr>
        <w:id w:val="803671524"/>
        <w:docPartObj>
          <w:docPartGallery w:val="Page Numbers (Top of Page)"/>
          <w:docPartUnique/>
        </w:docPartObj>
      </w:sdtPr>
      <w:sdtEndPr/>
      <w:sdtContent>
        <w:r w:rsidR="00FB52E0" w:rsidRPr="00FB52E0">
          <w:t xml:space="preserve">Page </w:t>
        </w:r>
        <w:r w:rsidR="00FB52E0" w:rsidRPr="00FB52E0">
          <w:rPr>
            <w:bCs/>
            <w:sz w:val="24"/>
            <w:szCs w:val="24"/>
          </w:rPr>
          <w:fldChar w:fldCharType="begin"/>
        </w:r>
        <w:r w:rsidR="00FB52E0" w:rsidRPr="00FB52E0">
          <w:rPr>
            <w:bCs/>
          </w:rPr>
          <w:instrText xml:space="preserve"> PAGE </w:instrText>
        </w:r>
        <w:r w:rsidR="00FB52E0" w:rsidRPr="00FB52E0">
          <w:rPr>
            <w:bCs/>
            <w:sz w:val="24"/>
            <w:szCs w:val="24"/>
          </w:rPr>
          <w:fldChar w:fldCharType="separate"/>
        </w:r>
        <w:r w:rsidR="007B5930">
          <w:rPr>
            <w:bCs/>
            <w:noProof/>
          </w:rPr>
          <w:t>2</w:t>
        </w:r>
        <w:r w:rsidR="00FB52E0" w:rsidRPr="00FB52E0">
          <w:rPr>
            <w:bCs/>
            <w:sz w:val="24"/>
            <w:szCs w:val="24"/>
          </w:rPr>
          <w:fldChar w:fldCharType="end"/>
        </w:r>
        <w:r w:rsidR="00FB52E0" w:rsidRPr="00FB52E0">
          <w:t xml:space="preserve"> of </w:t>
        </w:r>
        <w:r w:rsidR="00FB52E0" w:rsidRPr="00FB52E0">
          <w:rPr>
            <w:bCs/>
            <w:sz w:val="24"/>
            <w:szCs w:val="24"/>
          </w:rPr>
          <w:fldChar w:fldCharType="begin"/>
        </w:r>
        <w:r w:rsidR="00FB52E0" w:rsidRPr="00FB52E0">
          <w:rPr>
            <w:bCs/>
          </w:rPr>
          <w:instrText xml:space="preserve"> NUMPAGES  </w:instrText>
        </w:r>
        <w:r w:rsidR="00FB52E0" w:rsidRPr="00FB52E0">
          <w:rPr>
            <w:bCs/>
            <w:sz w:val="24"/>
            <w:szCs w:val="24"/>
          </w:rPr>
          <w:fldChar w:fldCharType="separate"/>
        </w:r>
        <w:r w:rsidR="007B5930">
          <w:rPr>
            <w:bCs/>
            <w:noProof/>
          </w:rPr>
          <w:t>7</w:t>
        </w:r>
        <w:r w:rsidR="00FB52E0" w:rsidRPr="00FB52E0">
          <w:rPr>
            <w:bCs/>
            <w:sz w:val="24"/>
            <w:szCs w:val="24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A72B5" w14:textId="42BF03D2" w:rsidR="002C7BBC" w:rsidRDefault="001966AF">
    <w:pPr>
      <w:pStyle w:val="Footer"/>
    </w:pPr>
    <w:r>
      <w:t>12</w:t>
    </w:r>
    <w:r w:rsidR="007625EB">
      <w:t>-Mar-2018</w:t>
    </w:r>
    <w:r w:rsidR="002C7BBC">
      <w:tab/>
    </w:r>
    <w:r w:rsidR="002C7BBC">
      <w:tab/>
    </w:r>
    <w:sdt>
      <w:sdtPr>
        <w:id w:val="-979146197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FB52E0" w:rsidRPr="00FB52E0">
              <w:t xml:space="preserve">Page </w:t>
            </w:r>
            <w:r w:rsidR="00FB52E0" w:rsidRPr="00FB52E0">
              <w:rPr>
                <w:bCs/>
                <w:sz w:val="24"/>
                <w:szCs w:val="24"/>
              </w:rPr>
              <w:fldChar w:fldCharType="begin"/>
            </w:r>
            <w:r w:rsidR="00FB52E0" w:rsidRPr="00FB52E0">
              <w:rPr>
                <w:bCs/>
              </w:rPr>
              <w:instrText xml:space="preserve"> PAGE </w:instrText>
            </w:r>
            <w:r w:rsidR="00FB52E0" w:rsidRPr="00FB52E0">
              <w:rPr>
                <w:bCs/>
                <w:sz w:val="24"/>
                <w:szCs w:val="24"/>
              </w:rPr>
              <w:fldChar w:fldCharType="separate"/>
            </w:r>
            <w:r w:rsidR="007B5930">
              <w:rPr>
                <w:bCs/>
                <w:noProof/>
              </w:rPr>
              <w:t>1</w:t>
            </w:r>
            <w:r w:rsidR="00FB52E0" w:rsidRPr="00FB52E0">
              <w:rPr>
                <w:bCs/>
                <w:sz w:val="24"/>
                <w:szCs w:val="24"/>
              </w:rPr>
              <w:fldChar w:fldCharType="end"/>
            </w:r>
            <w:r w:rsidR="00FB52E0" w:rsidRPr="00FB52E0">
              <w:t xml:space="preserve"> of </w:t>
            </w:r>
            <w:r w:rsidR="00FB52E0" w:rsidRPr="00FB52E0">
              <w:rPr>
                <w:bCs/>
                <w:sz w:val="24"/>
                <w:szCs w:val="24"/>
              </w:rPr>
              <w:fldChar w:fldCharType="begin"/>
            </w:r>
            <w:r w:rsidR="00FB52E0" w:rsidRPr="00FB52E0">
              <w:rPr>
                <w:bCs/>
              </w:rPr>
              <w:instrText xml:space="preserve"> NUMPAGES  </w:instrText>
            </w:r>
            <w:r w:rsidR="00FB52E0" w:rsidRPr="00FB52E0">
              <w:rPr>
                <w:bCs/>
                <w:sz w:val="24"/>
                <w:szCs w:val="24"/>
              </w:rPr>
              <w:fldChar w:fldCharType="separate"/>
            </w:r>
            <w:r w:rsidR="007B5930">
              <w:rPr>
                <w:bCs/>
                <w:noProof/>
              </w:rPr>
              <w:t>7</w:t>
            </w:r>
            <w:r w:rsidR="00FB52E0" w:rsidRPr="00FB52E0">
              <w:rPr>
                <w:bCs/>
                <w:sz w:val="24"/>
                <w:szCs w:val="24"/>
              </w:rPr>
              <w:fldChar w:fldCharType="end"/>
            </w:r>
          </w:sdtContent>
        </w:sdt>
      </w:sdtContent>
    </w:sdt>
    <w:r w:rsidR="00FB52E0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61A4E7" w14:textId="77777777" w:rsidR="00ED673B" w:rsidRDefault="00ED673B" w:rsidP="00EF6CE8">
      <w:pPr>
        <w:spacing w:after="0" w:line="240" w:lineRule="auto"/>
      </w:pPr>
      <w:r>
        <w:separator/>
      </w:r>
    </w:p>
  </w:footnote>
  <w:footnote w:type="continuationSeparator" w:id="0">
    <w:p w14:paraId="729DA96A" w14:textId="77777777" w:rsidR="00ED673B" w:rsidRDefault="00ED673B" w:rsidP="00EF6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DB858F" w14:textId="41933A16" w:rsidR="00806601" w:rsidRPr="00D5162A" w:rsidRDefault="00806601" w:rsidP="00D5162A">
    <w:pPr>
      <w:pStyle w:val="Header"/>
    </w:pPr>
    <w:r>
      <w:tab/>
    </w:r>
    <w:sdt>
      <w:sdtPr>
        <w:alias w:val="Title"/>
        <w:tag w:val=""/>
        <w:id w:val="-1955933579"/>
        <w:placeholder>
          <w:docPart w:val="8D2095ECC6FF4BE981137B4CD1C9107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54457">
          <w:t>View, print or query a moderation report</w:t>
        </w:r>
      </w:sdtContent>
    </w:sdt>
  </w:p>
  <w:p w14:paraId="0B9F6A1D" w14:textId="77777777" w:rsidR="00D5162A" w:rsidRDefault="00D5162A" w:rsidP="00D5162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50"/>
      <w:gridCol w:w="2806"/>
    </w:tblGrid>
    <w:tr w:rsidR="007517CA" w14:paraId="2F49E79F" w14:textId="77777777" w:rsidTr="002C7BBC">
      <w:tc>
        <w:tcPr>
          <w:tcW w:w="7650" w:type="dxa"/>
          <w:shd w:val="clear" w:color="auto" w:fill="D3D9DB"/>
        </w:tcPr>
        <w:p w14:paraId="20F2F279" w14:textId="64951C97" w:rsidR="00365952" w:rsidRPr="00365952" w:rsidRDefault="00680377" w:rsidP="00365952">
          <w:pPr>
            <w:pStyle w:val="QRCBody"/>
            <w:rPr>
              <w:sz w:val="56"/>
              <w:szCs w:val="56"/>
            </w:rPr>
          </w:pPr>
          <w:r>
            <w:rPr>
              <w:sz w:val="56"/>
              <w:szCs w:val="56"/>
            </w:rPr>
            <w:t>External Moderation</w:t>
          </w:r>
          <w:r w:rsidR="007517CA" w:rsidRPr="00365952">
            <w:rPr>
              <w:sz w:val="56"/>
              <w:szCs w:val="56"/>
            </w:rPr>
            <w:t xml:space="preserve"> Guide</w:t>
          </w:r>
        </w:p>
        <w:sdt>
          <w:sdtPr>
            <w:alias w:val="Title"/>
            <w:tag w:val=""/>
            <w:id w:val="-1393890440"/>
            <w:placeholder>
              <w:docPart w:val="D24E8D43231C451CAC976ABA1AB5346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234CC115" w14:textId="0F4C5A8B" w:rsidR="007517CA" w:rsidRPr="00365952" w:rsidRDefault="007F115D" w:rsidP="00365952">
              <w:pPr>
                <w:pStyle w:val="QRCTitle"/>
              </w:pPr>
              <w:r>
                <w:t>View</w:t>
              </w:r>
              <w:r w:rsidR="00554457">
                <w:t>, print</w:t>
              </w:r>
              <w:r>
                <w:t xml:space="preserve"> or query a moderation report</w:t>
              </w:r>
            </w:p>
          </w:sdtContent>
        </w:sdt>
      </w:tc>
      <w:tc>
        <w:tcPr>
          <w:tcW w:w="2806" w:type="dxa"/>
          <w:shd w:val="clear" w:color="auto" w:fill="D3D9DB"/>
        </w:tcPr>
        <w:p w14:paraId="52981426" w14:textId="77777777" w:rsidR="007517CA" w:rsidRDefault="00150446" w:rsidP="00D5162A">
          <w:pPr>
            <w:pStyle w:val="Header"/>
          </w:pPr>
          <w:r>
            <w:rPr>
              <w:noProof/>
              <w:lang w:eastAsia="en-NZ"/>
            </w:rPr>
            <w:drawing>
              <wp:inline distT="0" distB="0" distL="0" distR="0" wp14:anchorId="796A70BA" wp14:editId="03739219">
                <wp:extent cx="1616710" cy="1126490"/>
                <wp:effectExtent l="0" t="0" r="0" b="0"/>
                <wp:docPr id="3" name="Picture 3" descr="C:\Users\KrisS\AppData\Local\Microsoft\Windows\INetCache\Content.Word\NZQA-Beacon-RGB_tran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risS\AppData\Local\Microsoft\Windows\INetCache\Content.Word\NZQA-Beacon-RGB_tran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6710" cy="1126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147953B" w14:textId="77777777" w:rsidR="00EF6CE8" w:rsidRPr="00EF6CE8" w:rsidRDefault="00EF6CE8" w:rsidP="00A874A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47836"/>
    <w:multiLevelType w:val="multilevel"/>
    <w:tmpl w:val="A67EB8B4"/>
    <w:styleLink w:val="QRCNumber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BA14BD0"/>
    <w:multiLevelType w:val="multilevel"/>
    <w:tmpl w:val="DFB47984"/>
    <w:lvl w:ilvl="0">
      <w:start w:val="1"/>
      <w:numFmt w:val="decimal"/>
      <w:lvlText w:val="%1."/>
      <w:lvlJc w:val="left"/>
      <w:pPr>
        <w:ind w:left="360" w:hanging="360"/>
      </w:pPr>
      <w:rPr>
        <w:rFonts w:ascii="Gill Sans MT" w:hAnsi="Gill Sans MT" w:hint="default"/>
        <w:sz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F490A36"/>
    <w:multiLevelType w:val="hybridMultilevel"/>
    <w:tmpl w:val="AA680514"/>
    <w:lvl w:ilvl="0" w:tplc="D2941F2E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  <w:b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C1FD9"/>
    <w:multiLevelType w:val="multilevel"/>
    <w:tmpl w:val="6106BB5E"/>
    <w:lvl w:ilvl="0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0F82E79"/>
    <w:multiLevelType w:val="multilevel"/>
    <w:tmpl w:val="DFB47984"/>
    <w:lvl w:ilvl="0">
      <w:start w:val="1"/>
      <w:numFmt w:val="decimal"/>
      <w:lvlText w:val="%1."/>
      <w:lvlJc w:val="left"/>
      <w:pPr>
        <w:ind w:left="360" w:hanging="360"/>
      </w:pPr>
      <w:rPr>
        <w:rFonts w:ascii="Gill Sans MT" w:hAnsi="Gill Sans MT" w:hint="default"/>
        <w:sz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6555F57"/>
    <w:multiLevelType w:val="multilevel"/>
    <w:tmpl w:val="DFB47984"/>
    <w:lvl w:ilvl="0">
      <w:start w:val="1"/>
      <w:numFmt w:val="decimal"/>
      <w:lvlText w:val="%1."/>
      <w:lvlJc w:val="left"/>
      <w:pPr>
        <w:ind w:left="360" w:hanging="360"/>
      </w:pPr>
      <w:rPr>
        <w:rFonts w:ascii="Gill Sans MT" w:hAnsi="Gill Sans MT" w:hint="default"/>
        <w:sz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9847FCA"/>
    <w:multiLevelType w:val="hybridMultilevel"/>
    <w:tmpl w:val="6B5AEC46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787E83"/>
    <w:multiLevelType w:val="hybridMultilevel"/>
    <w:tmpl w:val="9F0AE11E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A26948"/>
    <w:multiLevelType w:val="multilevel"/>
    <w:tmpl w:val="DFB47984"/>
    <w:lvl w:ilvl="0">
      <w:start w:val="1"/>
      <w:numFmt w:val="decimal"/>
      <w:lvlText w:val="%1."/>
      <w:lvlJc w:val="left"/>
      <w:pPr>
        <w:ind w:left="360" w:hanging="360"/>
      </w:pPr>
      <w:rPr>
        <w:rFonts w:ascii="Gill Sans MT" w:hAnsi="Gill Sans MT" w:hint="default"/>
        <w:sz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92D3312"/>
    <w:multiLevelType w:val="hybridMultilevel"/>
    <w:tmpl w:val="DCFE8CC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AC2E69"/>
    <w:multiLevelType w:val="hybridMultilevel"/>
    <w:tmpl w:val="4D7CE52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F33FB4"/>
    <w:multiLevelType w:val="hybridMultilevel"/>
    <w:tmpl w:val="19E4C33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444BFF"/>
    <w:multiLevelType w:val="hybridMultilevel"/>
    <w:tmpl w:val="0A92C06A"/>
    <w:lvl w:ilvl="0" w:tplc="D9F4F5CA">
      <w:start w:val="13"/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91318E"/>
    <w:multiLevelType w:val="multilevel"/>
    <w:tmpl w:val="7382B630"/>
    <w:styleLink w:val="QRCSteps"/>
    <w:lvl w:ilvl="0">
      <w:start w:val="1"/>
      <w:numFmt w:val="decimal"/>
      <w:lvlText w:val="%1."/>
      <w:lvlJc w:val="left"/>
      <w:pPr>
        <w:ind w:left="360" w:hanging="360"/>
      </w:pPr>
      <w:rPr>
        <w:rFonts w:ascii="Gill Sans MT" w:hAnsi="Gill Sans MT" w:hint="default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F1E134D"/>
    <w:multiLevelType w:val="hybridMultilevel"/>
    <w:tmpl w:val="52645EA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F42775"/>
    <w:multiLevelType w:val="multilevel"/>
    <w:tmpl w:val="DFB47984"/>
    <w:lvl w:ilvl="0">
      <w:start w:val="1"/>
      <w:numFmt w:val="decimal"/>
      <w:lvlText w:val="%1."/>
      <w:lvlJc w:val="left"/>
      <w:pPr>
        <w:ind w:left="360" w:hanging="360"/>
      </w:pPr>
      <w:rPr>
        <w:rFonts w:ascii="Gill Sans MT" w:hAnsi="Gill Sans MT" w:hint="default"/>
        <w:sz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78756C4"/>
    <w:multiLevelType w:val="multilevel"/>
    <w:tmpl w:val="DFB47984"/>
    <w:lvl w:ilvl="0">
      <w:start w:val="1"/>
      <w:numFmt w:val="decimal"/>
      <w:lvlText w:val="%1."/>
      <w:lvlJc w:val="left"/>
      <w:pPr>
        <w:ind w:left="360" w:hanging="360"/>
      </w:pPr>
      <w:rPr>
        <w:rFonts w:ascii="Gill Sans MT" w:hAnsi="Gill Sans MT" w:hint="default"/>
        <w:sz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BEC68A5"/>
    <w:multiLevelType w:val="multilevel"/>
    <w:tmpl w:val="DFB47984"/>
    <w:lvl w:ilvl="0">
      <w:start w:val="1"/>
      <w:numFmt w:val="decimal"/>
      <w:lvlText w:val="%1."/>
      <w:lvlJc w:val="left"/>
      <w:pPr>
        <w:ind w:left="360" w:hanging="360"/>
      </w:pPr>
      <w:rPr>
        <w:rFonts w:ascii="Gill Sans MT" w:hAnsi="Gill Sans MT" w:hint="default"/>
        <w:sz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384341C"/>
    <w:multiLevelType w:val="multilevel"/>
    <w:tmpl w:val="DFB47984"/>
    <w:lvl w:ilvl="0">
      <w:start w:val="1"/>
      <w:numFmt w:val="decimal"/>
      <w:lvlText w:val="%1."/>
      <w:lvlJc w:val="left"/>
      <w:pPr>
        <w:ind w:left="360" w:hanging="360"/>
      </w:pPr>
      <w:rPr>
        <w:rFonts w:ascii="Gill Sans MT" w:hAnsi="Gill Sans MT" w:hint="default"/>
        <w:sz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B4E1191"/>
    <w:multiLevelType w:val="hybridMultilevel"/>
    <w:tmpl w:val="52BA272A"/>
    <w:lvl w:ilvl="0" w:tplc="B6A21E14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643C71"/>
    <w:multiLevelType w:val="multilevel"/>
    <w:tmpl w:val="7382B630"/>
    <w:numStyleLink w:val="QRCSteps"/>
  </w:abstractNum>
  <w:abstractNum w:abstractNumId="21" w15:restartNumberingAfterBreak="0">
    <w:nsid w:val="70A65B65"/>
    <w:multiLevelType w:val="multilevel"/>
    <w:tmpl w:val="DFB47984"/>
    <w:lvl w:ilvl="0">
      <w:start w:val="1"/>
      <w:numFmt w:val="decimal"/>
      <w:lvlText w:val="%1."/>
      <w:lvlJc w:val="left"/>
      <w:pPr>
        <w:ind w:left="360" w:hanging="360"/>
      </w:pPr>
      <w:rPr>
        <w:rFonts w:ascii="Gill Sans MT" w:hAnsi="Gill Sans MT" w:hint="default"/>
        <w:sz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71E66401"/>
    <w:multiLevelType w:val="multilevel"/>
    <w:tmpl w:val="DFB47984"/>
    <w:lvl w:ilvl="0">
      <w:start w:val="1"/>
      <w:numFmt w:val="decimal"/>
      <w:lvlText w:val="%1."/>
      <w:lvlJc w:val="left"/>
      <w:pPr>
        <w:ind w:left="360" w:hanging="360"/>
      </w:pPr>
      <w:rPr>
        <w:rFonts w:ascii="Gill Sans MT" w:hAnsi="Gill Sans MT" w:hint="default"/>
        <w:sz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72DF1AF5"/>
    <w:multiLevelType w:val="multilevel"/>
    <w:tmpl w:val="DFB47984"/>
    <w:lvl w:ilvl="0">
      <w:start w:val="1"/>
      <w:numFmt w:val="decimal"/>
      <w:lvlText w:val="%1."/>
      <w:lvlJc w:val="left"/>
      <w:pPr>
        <w:ind w:left="360" w:hanging="360"/>
      </w:pPr>
      <w:rPr>
        <w:rFonts w:ascii="Gill Sans MT" w:hAnsi="Gill Sans MT" w:hint="default"/>
        <w:sz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74E07677"/>
    <w:multiLevelType w:val="multilevel"/>
    <w:tmpl w:val="CE5C5B9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763A6E3E"/>
    <w:multiLevelType w:val="multilevel"/>
    <w:tmpl w:val="8358315E"/>
    <w:lvl w:ilvl="0">
      <w:start w:val="1"/>
      <w:numFmt w:val="decimal"/>
      <w:suff w:val="nothing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7E3467EA"/>
    <w:multiLevelType w:val="multilevel"/>
    <w:tmpl w:val="DFB47984"/>
    <w:lvl w:ilvl="0">
      <w:start w:val="1"/>
      <w:numFmt w:val="decimal"/>
      <w:lvlText w:val="%1."/>
      <w:lvlJc w:val="left"/>
      <w:pPr>
        <w:ind w:left="360" w:hanging="360"/>
      </w:pPr>
      <w:rPr>
        <w:rFonts w:ascii="Gill Sans MT" w:hAnsi="Gill Sans MT" w:hint="default"/>
        <w:sz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25"/>
  </w:num>
  <w:num w:numId="3">
    <w:abstractNumId w:val="13"/>
  </w:num>
  <w:num w:numId="4">
    <w:abstractNumId w:val="20"/>
  </w:num>
  <w:num w:numId="5">
    <w:abstractNumId w:val="21"/>
  </w:num>
  <w:num w:numId="6">
    <w:abstractNumId w:val="4"/>
  </w:num>
  <w:num w:numId="7">
    <w:abstractNumId w:val="24"/>
  </w:num>
  <w:num w:numId="8">
    <w:abstractNumId w:val="3"/>
  </w:num>
  <w:num w:numId="9">
    <w:abstractNumId w:val="15"/>
  </w:num>
  <w:num w:numId="10">
    <w:abstractNumId w:val="18"/>
  </w:num>
  <w:num w:numId="11">
    <w:abstractNumId w:val="14"/>
  </w:num>
  <w:num w:numId="12">
    <w:abstractNumId w:val="16"/>
  </w:num>
  <w:num w:numId="13">
    <w:abstractNumId w:val="5"/>
  </w:num>
  <w:num w:numId="14">
    <w:abstractNumId w:val="26"/>
  </w:num>
  <w:num w:numId="15">
    <w:abstractNumId w:val="23"/>
  </w:num>
  <w:num w:numId="16">
    <w:abstractNumId w:val="8"/>
  </w:num>
  <w:num w:numId="17">
    <w:abstractNumId w:val="1"/>
  </w:num>
  <w:num w:numId="18">
    <w:abstractNumId w:val="6"/>
  </w:num>
  <w:num w:numId="19">
    <w:abstractNumId w:val="12"/>
  </w:num>
  <w:num w:numId="20">
    <w:abstractNumId w:val="7"/>
  </w:num>
  <w:num w:numId="21">
    <w:abstractNumId w:val="17"/>
  </w:num>
  <w:num w:numId="22">
    <w:abstractNumId w:val="22"/>
  </w:num>
  <w:num w:numId="23">
    <w:abstractNumId w:val="19"/>
  </w:num>
  <w:num w:numId="24">
    <w:abstractNumId w:val="2"/>
  </w:num>
  <w:num w:numId="25">
    <w:abstractNumId w:val="10"/>
  </w:num>
  <w:num w:numId="26">
    <w:abstractNumId w:val="11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5FD"/>
    <w:rsid w:val="000049D2"/>
    <w:rsid w:val="00006856"/>
    <w:rsid w:val="000403CD"/>
    <w:rsid w:val="000519C5"/>
    <w:rsid w:val="000557B1"/>
    <w:rsid w:val="00056F67"/>
    <w:rsid w:val="00076510"/>
    <w:rsid w:val="0009654C"/>
    <w:rsid w:val="000A142B"/>
    <w:rsid w:val="000A34E4"/>
    <w:rsid w:val="000B0660"/>
    <w:rsid w:val="000C3F85"/>
    <w:rsid w:val="000C6F68"/>
    <w:rsid w:val="00104EA8"/>
    <w:rsid w:val="00125B4F"/>
    <w:rsid w:val="001435B5"/>
    <w:rsid w:val="00150446"/>
    <w:rsid w:val="00161E70"/>
    <w:rsid w:val="00175EEF"/>
    <w:rsid w:val="001966AF"/>
    <w:rsid w:val="001C5672"/>
    <w:rsid w:val="001C69AE"/>
    <w:rsid w:val="001D3EE9"/>
    <w:rsid w:val="001F08D1"/>
    <w:rsid w:val="001F39C9"/>
    <w:rsid w:val="00206F97"/>
    <w:rsid w:val="002071F2"/>
    <w:rsid w:val="002343E2"/>
    <w:rsid w:val="002360BE"/>
    <w:rsid w:val="00262E33"/>
    <w:rsid w:val="00293CF2"/>
    <w:rsid w:val="00294C75"/>
    <w:rsid w:val="002A0BAF"/>
    <w:rsid w:val="002A59DE"/>
    <w:rsid w:val="002C7BBC"/>
    <w:rsid w:val="002D2D5F"/>
    <w:rsid w:val="002E5CE7"/>
    <w:rsid w:val="00307E2B"/>
    <w:rsid w:val="00321591"/>
    <w:rsid w:val="003269D5"/>
    <w:rsid w:val="003348A7"/>
    <w:rsid w:val="003511E4"/>
    <w:rsid w:val="00355E6F"/>
    <w:rsid w:val="00365952"/>
    <w:rsid w:val="00397632"/>
    <w:rsid w:val="003D0F84"/>
    <w:rsid w:val="00424C8B"/>
    <w:rsid w:val="00424F60"/>
    <w:rsid w:val="00446B19"/>
    <w:rsid w:val="004533DB"/>
    <w:rsid w:val="0046586B"/>
    <w:rsid w:val="00470DD6"/>
    <w:rsid w:val="00472BBD"/>
    <w:rsid w:val="00480878"/>
    <w:rsid w:val="004929E6"/>
    <w:rsid w:val="004A0508"/>
    <w:rsid w:val="004A6E43"/>
    <w:rsid w:val="004B18FC"/>
    <w:rsid w:val="004B3BF8"/>
    <w:rsid w:val="004C56FE"/>
    <w:rsid w:val="004C5CB4"/>
    <w:rsid w:val="004D29BF"/>
    <w:rsid w:val="004E55D7"/>
    <w:rsid w:val="00550534"/>
    <w:rsid w:val="005509D5"/>
    <w:rsid w:val="00554457"/>
    <w:rsid w:val="00561BE3"/>
    <w:rsid w:val="00562BC8"/>
    <w:rsid w:val="00566D13"/>
    <w:rsid w:val="005809EE"/>
    <w:rsid w:val="005873B9"/>
    <w:rsid w:val="00592A11"/>
    <w:rsid w:val="00593A8B"/>
    <w:rsid w:val="005A5B56"/>
    <w:rsid w:val="005B7851"/>
    <w:rsid w:val="005C0EA4"/>
    <w:rsid w:val="005C508A"/>
    <w:rsid w:val="005D0803"/>
    <w:rsid w:val="005E3D8A"/>
    <w:rsid w:val="005E56FF"/>
    <w:rsid w:val="005E6353"/>
    <w:rsid w:val="006208D5"/>
    <w:rsid w:val="00622068"/>
    <w:rsid w:val="00633E5E"/>
    <w:rsid w:val="006379CE"/>
    <w:rsid w:val="00655633"/>
    <w:rsid w:val="00673817"/>
    <w:rsid w:val="00680377"/>
    <w:rsid w:val="00681086"/>
    <w:rsid w:val="006846DE"/>
    <w:rsid w:val="006A1CE6"/>
    <w:rsid w:val="006A7F90"/>
    <w:rsid w:val="006B6E99"/>
    <w:rsid w:val="006C1A7B"/>
    <w:rsid w:val="006C1F24"/>
    <w:rsid w:val="006C4629"/>
    <w:rsid w:val="006C4EEB"/>
    <w:rsid w:val="006D5B96"/>
    <w:rsid w:val="006D65A4"/>
    <w:rsid w:val="006E2401"/>
    <w:rsid w:val="006E53F9"/>
    <w:rsid w:val="006F1E86"/>
    <w:rsid w:val="006F638A"/>
    <w:rsid w:val="006F7565"/>
    <w:rsid w:val="00712809"/>
    <w:rsid w:val="00712B3C"/>
    <w:rsid w:val="0071578E"/>
    <w:rsid w:val="007179FD"/>
    <w:rsid w:val="0075007A"/>
    <w:rsid w:val="007517CA"/>
    <w:rsid w:val="00760840"/>
    <w:rsid w:val="007625EB"/>
    <w:rsid w:val="00767EF5"/>
    <w:rsid w:val="00781A22"/>
    <w:rsid w:val="00792764"/>
    <w:rsid w:val="0079322D"/>
    <w:rsid w:val="007A3773"/>
    <w:rsid w:val="007B5930"/>
    <w:rsid w:val="007C52CE"/>
    <w:rsid w:val="007C6F08"/>
    <w:rsid w:val="007E1D5C"/>
    <w:rsid w:val="007F115D"/>
    <w:rsid w:val="007F11C3"/>
    <w:rsid w:val="007F63C7"/>
    <w:rsid w:val="00803D1E"/>
    <w:rsid w:val="00806601"/>
    <w:rsid w:val="00833F77"/>
    <w:rsid w:val="00834CF7"/>
    <w:rsid w:val="00842C3F"/>
    <w:rsid w:val="00850761"/>
    <w:rsid w:val="008770C6"/>
    <w:rsid w:val="00882A1D"/>
    <w:rsid w:val="008A4190"/>
    <w:rsid w:val="008D0965"/>
    <w:rsid w:val="008D47DF"/>
    <w:rsid w:val="008F0AC6"/>
    <w:rsid w:val="008F3191"/>
    <w:rsid w:val="008F5F1F"/>
    <w:rsid w:val="00900EA3"/>
    <w:rsid w:val="00910669"/>
    <w:rsid w:val="009444E2"/>
    <w:rsid w:val="00950021"/>
    <w:rsid w:val="00955FCC"/>
    <w:rsid w:val="009568F0"/>
    <w:rsid w:val="00961E3B"/>
    <w:rsid w:val="009633FA"/>
    <w:rsid w:val="00965F19"/>
    <w:rsid w:val="009A4F2B"/>
    <w:rsid w:val="009B7EA9"/>
    <w:rsid w:val="009C25FD"/>
    <w:rsid w:val="009D1CCB"/>
    <w:rsid w:val="00A115FD"/>
    <w:rsid w:val="00A31078"/>
    <w:rsid w:val="00A40FCD"/>
    <w:rsid w:val="00A43CAB"/>
    <w:rsid w:val="00A83FE7"/>
    <w:rsid w:val="00A85E62"/>
    <w:rsid w:val="00A874A8"/>
    <w:rsid w:val="00A95CE5"/>
    <w:rsid w:val="00AA350D"/>
    <w:rsid w:val="00AD529D"/>
    <w:rsid w:val="00AE15F0"/>
    <w:rsid w:val="00AF6F9F"/>
    <w:rsid w:val="00AF7C02"/>
    <w:rsid w:val="00AF7EBC"/>
    <w:rsid w:val="00B00001"/>
    <w:rsid w:val="00B10155"/>
    <w:rsid w:val="00B2161E"/>
    <w:rsid w:val="00B27FD4"/>
    <w:rsid w:val="00B447A8"/>
    <w:rsid w:val="00B5125E"/>
    <w:rsid w:val="00B71894"/>
    <w:rsid w:val="00B74B4E"/>
    <w:rsid w:val="00B8557B"/>
    <w:rsid w:val="00B86ECB"/>
    <w:rsid w:val="00BA425E"/>
    <w:rsid w:val="00BA6993"/>
    <w:rsid w:val="00BC003F"/>
    <w:rsid w:val="00BC29FD"/>
    <w:rsid w:val="00BD134F"/>
    <w:rsid w:val="00BD47C2"/>
    <w:rsid w:val="00BE4406"/>
    <w:rsid w:val="00BF2A25"/>
    <w:rsid w:val="00C37F76"/>
    <w:rsid w:val="00C410B5"/>
    <w:rsid w:val="00C450EC"/>
    <w:rsid w:val="00C505AD"/>
    <w:rsid w:val="00C626B9"/>
    <w:rsid w:val="00C76ED9"/>
    <w:rsid w:val="00C94CF7"/>
    <w:rsid w:val="00CA14FF"/>
    <w:rsid w:val="00CC6232"/>
    <w:rsid w:val="00CE26DF"/>
    <w:rsid w:val="00D1144F"/>
    <w:rsid w:val="00D1613B"/>
    <w:rsid w:val="00D265CA"/>
    <w:rsid w:val="00D422ED"/>
    <w:rsid w:val="00D5162A"/>
    <w:rsid w:val="00D635C4"/>
    <w:rsid w:val="00D73FBF"/>
    <w:rsid w:val="00D879A4"/>
    <w:rsid w:val="00D9669E"/>
    <w:rsid w:val="00DA2AA5"/>
    <w:rsid w:val="00DA35FF"/>
    <w:rsid w:val="00DC0B1E"/>
    <w:rsid w:val="00DE54C5"/>
    <w:rsid w:val="00DF027C"/>
    <w:rsid w:val="00E04517"/>
    <w:rsid w:val="00E0587C"/>
    <w:rsid w:val="00E1320C"/>
    <w:rsid w:val="00E178E8"/>
    <w:rsid w:val="00E23F2D"/>
    <w:rsid w:val="00E333EE"/>
    <w:rsid w:val="00E42890"/>
    <w:rsid w:val="00E542AC"/>
    <w:rsid w:val="00E82F0F"/>
    <w:rsid w:val="00E85D63"/>
    <w:rsid w:val="00E92AD7"/>
    <w:rsid w:val="00E94FBC"/>
    <w:rsid w:val="00E95886"/>
    <w:rsid w:val="00EB0605"/>
    <w:rsid w:val="00EC0D77"/>
    <w:rsid w:val="00ED01BC"/>
    <w:rsid w:val="00ED673B"/>
    <w:rsid w:val="00EE4F36"/>
    <w:rsid w:val="00EF1941"/>
    <w:rsid w:val="00EF2D0D"/>
    <w:rsid w:val="00EF510C"/>
    <w:rsid w:val="00EF6CE8"/>
    <w:rsid w:val="00F10BC5"/>
    <w:rsid w:val="00F31AA8"/>
    <w:rsid w:val="00F332DB"/>
    <w:rsid w:val="00F50510"/>
    <w:rsid w:val="00F746A9"/>
    <w:rsid w:val="00FA4F0D"/>
    <w:rsid w:val="00FB4EA2"/>
    <w:rsid w:val="00FB52E0"/>
    <w:rsid w:val="00FB531C"/>
    <w:rsid w:val="00FC094A"/>
    <w:rsid w:val="00FC6F80"/>
    <w:rsid w:val="00FC7AA1"/>
    <w:rsid w:val="00FC7C69"/>
    <w:rsid w:val="00FD1BB2"/>
    <w:rsid w:val="00FE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91ABD2E"/>
  <w15:chartTrackingRefBased/>
  <w15:docId w15:val="{39F974C9-0194-438B-B2B0-D26DF5E89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F2A25"/>
    <w:rPr>
      <w:rFonts w:ascii="Gill Sans MT" w:hAnsi="Gill Sans MT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0377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63C7"/>
    <w:pPr>
      <w:pBdr>
        <w:bottom w:val="single" w:sz="4" w:space="1" w:color="D3D9DB"/>
      </w:pBdr>
      <w:tabs>
        <w:tab w:val="center" w:pos="5103"/>
        <w:tab w:val="right" w:pos="10206"/>
      </w:tabs>
      <w:spacing w:after="0" w:line="360" w:lineRule="auto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7F63C7"/>
    <w:rPr>
      <w:rFonts w:ascii="Gill Sans MT" w:hAnsi="Gill Sans MT"/>
      <w:sz w:val="18"/>
    </w:rPr>
  </w:style>
  <w:style w:type="paragraph" w:styleId="Footer">
    <w:name w:val="footer"/>
    <w:basedOn w:val="Normal"/>
    <w:link w:val="FooterChar"/>
    <w:uiPriority w:val="99"/>
    <w:unhideWhenUsed/>
    <w:rsid w:val="007F63C7"/>
    <w:pPr>
      <w:pBdr>
        <w:top w:val="single" w:sz="8" w:space="1" w:color="D3D9DB"/>
      </w:pBdr>
      <w:tabs>
        <w:tab w:val="center" w:pos="5103"/>
        <w:tab w:val="right" w:pos="10206"/>
      </w:tabs>
      <w:spacing w:before="120"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7F63C7"/>
    <w:rPr>
      <w:rFonts w:ascii="Gill Sans MT" w:hAnsi="Gill Sans MT"/>
      <w:sz w:val="18"/>
    </w:rPr>
  </w:style>
  <w:style w:type="table" w:styleId="TableGrid">
    <w:name w:val="Table Grid"/>
    <w:basedOn w:val="TableNormal"/>
    <w:uiPriority w:val="39"/>
    <w:rsid w:val="00751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RCTitle">
    <w:name w:val="QRCTitle"/>
    <w:qFormat/>
    <w:rsid w:val="00365952"/>
    <w:pPr>
      <w:spacing w:before="120"/>
      <w:ind w:left="113"/>
    </w:pPr>
    <w:rPr>
      <w:rFonts w:ascii="Gill Sans MT" w:hAnsi="Gill Sans MT"/>
      <w:sz w:val="44"/>
    </w:rPr>
  </w:style>
  <w:style w:type="paragraph" w:customStyle="1" w:styleId="QRCBody">
    <w:name w:val="QRCBody"/>
    <w:basedOn w:val="Normal"/>
    <w:qFormat/>
    <w:rsid w:val="0075007A"/>
    <w:pPr>
      <w:spacing w:before="120" w:after="120" w:line="240" w:lineRule="auto"/>
    </w:pPr>
    <w:rPr>
      <w:sz w:val="22"/>
    </w:rPr>
  </w:style>
  <w:style w:type="paragraph" w:customStyle="1" w:styleId="QRCTableHeader">
    <w:name w:val="QRCTableHeader"/>
    <w:basedOn w:val="QRCBody"/>
    <w:qFormat/>
    <w:rsid w:val="003D0F84"/>
    <w:rPr>
      <w:b/>
      <w:color w:val="30383A"/>
    </w:rPr>
  </w:style>
  <w:style w:type="character" w:styleId="PlaceholderText">
    <w:name w:val="Placeholder Text"/>
    <w:basedOn w:val="DefaultParagraphFont"/>
    <w:uiPriority w:val="99"/>
    <w:semiHidden/>
    <w:rsid w:val="00365952"/>
    <w:rPr>
      <w:color w:val="808080"/>
    </w:rPr>
  </w:style>
  <w:style w:type="numbering" w:customStyle="1" w:styleId="QRCNumber">
    <w:name w:val="QRCNumber"/>
    <w:basedOn w:val="NoList"/>
    <w:uiPriority w:val="99"/>
    <w:rsid w:val="00E82F0F"/>
    <w:pPr>
      <w:numPr>
        <w:numId w:val="1"/>
      </w:numPr>
    </w:pPr>
  </w:style>
  <w:style w:type="paragraph" w:customStyle="1" w:styleId="QRCBodyNo">
    <w:name w:val="QRCBody No"/>
    <w:basedOn w:val="QRCBody"/>
    <w:rsid w:val="00E82F0F"/>
    <w:pPr>
      <w:jc w:val="center"/>
    </w:pPr>
    <w:rPr>
      <w:rFonts w:eastAsia="Times New Roman" w:cs="Times New Roman"/>
      <w:szCs w:val="20"/>
    </w:rPr>
  </w:style>
  <w:style w:type="numbering" w:customStyle="1" w:styleId="QRCSteps">
    <w:name w:val="QRCSteps"/>
    <w:uiPriority w:val="99"/>
    <w:rsid w:val="00161E70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161E70"/>
    <w:pPr>
      <w:ind w:left="720"/>
      <w:contextualSpacing/>
    </w:pPr>
  </w:style>
  <w:style w:type="paragraph" w:customStyle="1" w:styleId="TableBullet">
    <w:name w:val="TableBullet"/>
    <w:basedOn w:val="Normal"/>
    <w:qFormat/>
    <w:rsid w:val="00161E70"/>
    <w:pPr>
      <w:numPr>
        <w:numId w:val="8"/>
      </w:numPr>
    </w:pPr>
  </w:style>
  <w:style w:type="paragraph" w:customStyle="1" w:styleId="Indent">
    <w:name w:val="Indent"/>
    <w:basedOn w:val="Normal"/>
    <w:qFormat/>
    <w:rsid w:val="00E23F2D"/>
    <w:pPr>
      <w:spacing w:before="120" w:after="120" w:line="240" w:lineRule="auto"/>
      <w:ind w:left="386"/>
    </w:pPr>
  </w:style>
  <w:style w:type="paragraph" w:styleId="NormalWeb">
    <w:name w:val="Normal (Web)"/>
    <w:basedOn w:val="Normal"/>
    <w:uiPriority w:val="99"/>
    <w:semiHidden/>
    <w:unhideWhenUsed/>
    <w:rsid w:val="00F31AA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NZ"/>
    </w:rPr>
  </w:style>
  <w:style w:type="character" w:styleId="CommentReference">
    <w:name w:val="annotation reference"/>
    <w:basedOn w:val="DefaultParagraphFont"/>
    <w:uiPriority w:val="99"/>
    <w:semiHidden/>
    <w:unhideWhenUsed/>
    <w:rsid w:val="00EF2D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2D0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2D0D"/>
    <w:rPr>
      <w:rFonts w:ascii="Gill Sans MT" w:hAnsi="Gill Sans M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2D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2D0D"/>
    <w:rPr>
      <w:rFonts w:ascii="Gill Sans MT" w:hAnsi="Gill Sans MT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D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D0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435B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80377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styleId="Mention">
    <w:name w:val="Mention"/>
    <w:basedOn w:val="DefaultParagraphFont"/>
    <w:uiPriority w:val="99"/>
    <w:semiHidden/>
    <w:unhideWhenUsed/>
    <w:rsid w:val="0068037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image" Target="media/image9.png"/><Relationship Id="rId26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image" Target="media/image12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yperlink" Target="http://www.nzqa.govt.nz/providers-partners/assessment-and-moderation/moderation-online/qrgs-and-faqs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3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header" Target="header2.xml"/><Relationship Id="rId30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24E8D43231C451CAC976ABA1AB53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6E629-A9D5-4017-B28E-EE3334F05855}"/>
      </w:docPartPr>
      <w:docPartBody>
        <w:p w:rsidR="00A8514A" w:rsidRDefault="0046009E">
          <w:r w:rsidRPr="00E10E82">
            <w:rPr>
              <w:rStyle w:val="PlaceholderText"/>
            </w:rPr>
            <w:t>[Title]</w:t>
          </w:r>
        </w:p>
      </w:docPartBody>
    </w:docPart>
    <w:docPart>
      <w:docPartPr>
        <w:name w:val="8D2095ECC6FF4BE981137B4CD1C91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AAB7B-487C-44C8-A762-5BDA0B2BC0A5}"/>
      </w:docPartPr>
      <w:docPartBody>
        <w:p w:rsidR="00A8514A" w:rsidRDefault="0046009E" w:rsidP="0046009E">
          <w:pPr>
            <w:pStyle w:val="8D2095ECC6FF4BE981137B4CD1C9107B"/>
          </w:pPr>
          <w:r w:rsidRPr="00E10E82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09E"/>
    <w:rsid w:val="00093468"/>
    <w:rsid w:val="000A6937"/>
    <w:rsid w:val="000B17F6"/>
    <w:rsid w:val="000B38C7"/>
    <w:rsid w:val="00150CBC"/>
    <w:rsid w:val="0019613B"/>
    <w:rsid w:val="0046009E"/>
    <w:rsid w:val="00470BA8"/>
    <w:rsid w:val="00545132"/>
    <w:rsid w:val="005544B9"/>
    <w:rsid w:val="005D40D8"/>
    <w:rsid w:val="006751ED"/>
    <w:rsid w:val="00683AD0"/>
    <w:rsid w:val="006E7AC9"/>
    <w:rsid w:val="007238C2"/>
    <w:rsid w:val="0073291A"/>
    <w:rsid w:val="00782F17"/>
    <w:rsid w:val="00793E10"/>
    <w:rsid w:val="007A3BD5"/>
    <w:rsid w:val="007A4E66"/>
    <w:rsid w:val="008512AD"/>
    <w:rsid w:val="008B3D8F"/>
    <w:rsid w:val="008C3715"/>
    <w:rsid w:val="008F1643"/>
    <w:rsid w:val="00947148"/>
    <w:rsid w:val="00996133"/>
    <w:rsid w:val="00A8514A"/>
    <w:rsid w:val="00B61705"/>
    <w:rsid w:val="00BA27F4"/>
    <w:rsid w:val="00BA7BC8"/>
    <w:rsid w:val="00BB35BE"/>
    <w:rsid w:val="00D70325"/>
    <w:rsid w:val="00E5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09E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009E"/>
    <w:rPr>
      <w:color w:val="808080"/>
    </w:rPr>
  </w:style>
  <w:style w:type="paragraph" w:customStyle="1" w:styleId="6C44648D6FC645299D63E0DEE7764798">
    <w:name w:val="6C44648D6FC645299D63E0DEE7764798"/>
    <w:rsid w:val="0046009E"/>
  </w:style>
  <w:style w:type="paragraph" w:customStyle="1" w:styleId="F4B84CE95454441C9B74F1F60223542D">
    <w:name w:val="F4B84CE95454441C9B74F1F60223542D"/>
    <w:rsid w:val="0046009E"/>
  </w:style>
  <w:style w:type="paragraph" w:customStyle="1" w:styleId="8D2095ECC6FF4BE981137B4CD1C9107B">
    <w:name w:val="8D2095ECC6FF4BE981137B4CD1C9107B"/>
    <w:rsid w:val="004600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0A646-F867-4F57-B9EE-E7686078D02E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43D00448-CED3-445E-8492-497603D72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DED68D65.dotm</Template>
  <TotalTime>1877</TotalTime>
  <Pages>7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View, print or query a moderation report</vt:lpstr>
    </vt:vector>
  </TitlesOfParts>
  <Company>New Zealand Qualifications Authority</Company>
  <LinksUpToDate>false</LinksUpToDate>
  <CharactersWithSpaces>7221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View, print or query a moderation report</dc:title>
  <dc:subject/>
  <dc:creator>Kris Sivewright</dc:creator>
  <cp:keywords/>
  <dc:description/>
  <cp:lastModifiedBy>Jackie Ryan</cp:lastModifiedBy>
  <cp:revision>23</cp:revision>
  <cp:lastPrinted>2018-03-09T00:38:00Z</cp:lastPrinted>
  <dcterms:created xsi:type="dcterms:W3CDTF">2017-05-17T02:16:00Z</dcterms:created>
  <dcterms:modified xsi:type="dcterms:W3CDTF">2018-03-12T04:30:00Z</dcterms:modified>
</cp:coreProperties>
</file>